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26" w:rsidRDefault="006B1026" w:rsidP="005C3019">
      <w:pPr>
        <w:pStyle w:val="Textbody"/>
        <w:jc w:val="both"/>
      </w:pPr>
    </w:p>
    <w:p w:rsidR="006B1026" w:rsidRDefault="005C3019" w:rsidP="005C3019">
      <w:pPr>
        <w:pStyle w:val="Textbody"/>
        <w:jc w:val="both"/>
      </w:pPr>
      <w:r>
        <w:t xml:space="preserve"> </w:t>
      </w:r>
      <w:r>
        <w:rPr>
          <w:b/>
          <w:bCs/>
          <w:sz w:val="52"/>
          <w:szCs w:val="52"/>
        </w:rPr>
        <w:t>Uczeń nieśmiały i zamknięty w sobie</w:t>
      </w:r>
    </w:p>
    <w:p w:rsidR="006B1026" w:rsidRDefault="005C3019" w:rsidP="005C3019">
      <w:pPr>
        <w:pStyle w:val="Textbody"/>
        <w:jc w:val="both"/>
      </w:pPr>
      <w:r>
        <w:t xml:space="preserve"> </w:t>
      </w:r>
    </w:p>
    <w:p w:rsidR="006B1026" w:rsidRDefault="006B1026" w:rsidP="005C3019">
      <w:pPr>
        <w:jc w:val="both"/>
        <w:rPr>
          <w:szCs w:val="21"/>
        </w:rPr>
        <w:sectPr w:rsidR="006B1026">
          <w:pgSz w:w="11906" w:h="16838"/>
          <w:pgMar w:top="1134" w:right="1134" w:bottom="1134" w:left="1134" w:header="708" w:footer="708" w:gutter="0"/>
          <w:cols w:space="708"/>
        </w:sectPr>
      </w:pPr>
    </w:p>
    <w:p w:rsidR="006B1026" w:rsidRDefault="005C3019" w:rsidP="005C3019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każdej klasie są uczniowie tzw. "ciche myszki"</w:t>
      </w:r>
      <w:r>
        <w:rPr>
          <w:sz w:val="32"/>
          <w:szCs w:val="32"/>
        </w:rPr>
        <w:t xml:space="preserve"> - nie przeszkadzają, nie rozmawiają, nie zgłaszają się itp. - na pozór to "idealny uczeń", nie sprawia żadnych kłopotów wychowawczych a rodzice nie słyszą od nauczycieli żadnych skarg od niego. Czy bierny uczeń to błogosławieństwo dla szkoły?</w:t>
      </w:r>
    </w:p>
    <w:p w:rsidR="006B1026" w:rsidRDefault="005C3019" w:rsidP="005C3019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Nadmierna ni</w:t>
      </w:r>
      <w:r>
        <w:rPr>
          <w:sz w:val="32"/>
          <w:szCs w:val="32"/>
        </w:rPr>
        <w:t>eśmiałość i bierność społeczna ucznia to sygnał, że wymaga on szczególnego zainteresowania, również rodziców.</w:t>
      </w:r>
    </w:p>
    <w:p w:rsidR="006B1026" w:rsidRDefault="005C3019" w:rsidP="005C3019">
      <w:pPr>
        <w:pStyle w:val="Textbody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źródeł nieśmiałości leżą:</w:t>
      </w:r>
    </w:p>
    <w:p w:rsidR="006B1026" w:rsidRDefault="005C3019" w:rsidP="005C3019">
      <w:pPr>
        <w:pStyle w:val="Textbody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Tłumienie emocji - przewaga procesów hamowania nad procesami pobudzenia. Z czasem może to powodować zaburzenia w proce</w:t>
      </w:r>
      <w:r>
        <w:rPr>
          <w:sz w:val="32"/>
          <w:szCs w:val="32"/>
        </w:rPr>
        <w:t>sie przystosowania się, powodując pojawienie się postaw konformistycznych co w konsekwencji może prowadzić do obniżenia samooceny.</w:t>
      </w:r>
    </w:p>
    <w:p w:rsidR="006B1026" w:rsidRDefault="005C3019" w:rsidP="005C3019">
      <w:pPr>
        <w:pStyle w:val="Textbody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Zaniżona samoocena - uczeń z brakiem wiary we własne możliwości ma trudności z przyjmowaniem inicjatywy w różnych sytuacjach</w:t>
      </w:r>
      <w:r>
        <w:rPr>
          <w:sz w:val="32"/>
          <w:szCs w:val="32"/>
        </w:rPr>
        <w:t>, prezentowaniem własnego zdania i bronieniem go. Jest zdyscyplinowany, pilny, nikomu się nie naraża, unika konfliktów.</w:t>
      </w:r>
    </w:p>
    <w:p w:rsidR="006B1026" w:rsidRDefault="005C3019" w:rsidP="005C3019">
      <w:pPr>
        <w:pStyle w:val="Textbody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Izolacja lub podporządkowanie - ponieważ ma niskie poczucie własnej wartości uważa, że nikt go nie polubi, unika więc kontaktów społecz</w:t>
      </w:r>
      <w:r>
        <w:rPr>
          <w:sz w:val="32"/>
          <w:szCs w:val="32"/>
        </w:rPr>
        <w:t>nych. Przerwy spędza samotnie. Często zdarza się, że nie ma znajomych. W wielu takich przypadkach można zaobserwować proces "podporządkowania się" - taki uczeń wybiera sobie kolegę silnego osobowościowo, "lidera", i daje się jemu prowadzić.</w:t>
      </w:r>
    </w:p>
    <w:p w:rsidR="006B1026" w:rsidRDefault="005C3019" w:rsidP="005C3019">
      <w:pPr>
        <w:pStyle w:val="Textbody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Bogate życie p</w:t>
      </w:r>
      <w:r>
        <w:rPr>
          <w:sz w:val="32"/>
          <w:szCs w:val="32"/>
        </w:rPr>
        <w:t>sychiczne - uczeń nieśmiały, zamknięty w sobie często jest też "marzycielem", który dużo rozmyśla, analizuje swoje przeżycia, pisze pamiętniki. Wolny czas spędza czytając książki lub przy komputerze. Ucieczka w "krainę fikcji" pozwala zapomnieć m.in. o bra</w:t>
      </w:r>
      <w:r>
        <w:rPr>
          <w:sz w:val="32"/>
          <w:szCs w:val="32"/>
        </w:rPr>
        <w:t>ku przyjaciół.</w:t>
      </w:r>
    </w:p>
    <w:p w:rsidR="006B1026" w:rsidRDefault="005C3019" w:rsidP="005C3019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Funkcjonowanie w środowisku szkolnym dla tych dzieci jest utrudnione choćby o takie zjawisko jak zmniejszona gotowość pamięci, która powoduje, że uczeń podczas odpowiedzi doświadcza tzw. "pustki w głowie", choć jest bardzo dobrze przygotowa</w:t>
      </w:r>
      <w:r>
        <w:rPr>
          <w:sz w:val="32"/>
          <w:szCs w:val="32"/>
        </w:rPr>
        <w:t xml:space="preserve">ny, silne napięcie paraliżuje go i wówczas następuje </w:t>
      </w:r>
      <w:proofErr w:type="spellStart"/>
      <w:r>
        <w:rPr>
          <w:sz w:val="32"/>
          <w:szCs w:val="32"/>
        </w:rPr>
        <w:t>zgp</w:t>
      </w:r>
      <w:proofErr w:type="spellEnd"/>
      <w:r>
        <w:rPr>
          <w:sz w:val="32"/>
          <w:szCs w:val="32"/>
        </w:rPr>
        <w:t>. Istnieją sposoby, które umożliwiają pomoc dzieciom i młodzieży z tym problemem. Postarajmy się więc: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uważnie, aktywnie słuchać tych uczniów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wsłuchiwać się w ukryte emocje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odczytywać komunikaty nie</w:t>
      </w:r>
      <w:r>
        <w:rPr>
          <w:sz w:val="32"/>
          <w:szCs w:val="32"/>
        </w:rPr>
        <w:t>werbalne z ich strony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obserwować postawę ciała, gestykulację i wyraz twarzy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mówić o swoich uczuciach, otwierać się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szanować podczas rozmowy krótkie chwile milczenia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stosować "język lustro", odzwierciedlać uczucia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zachęcać poprzez takie zwroty jak : </w:t>
      </w:r>
      <w:proofErr w:type="spellStart"/>
      <w:r>
        <w:rPr>
          <w:sz w:val="32"/>
          <w:szCs w:val="32"/>
        </w:rPr>
        <w:t>mh</w:t>
      </w:r>
      <w:proofErr w:type="spellEnd"/>
      <w:r>
        <w:rPr>
          <w:sz w:val="32"/>
          <w:szCs w:val="32"/>
        </w:rPr>
        <w:t>…., tak….., no i…..?</w:t>
      </w:r>
    </w:p>
    <w:p w:rsidR="006B1026" w:rsidRDefault="005C3019" w:rsidP="005C3019">
      <w:pPr>
        <w:pStyle w:val="Textbody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czekać na informację zwrotną ze strony ucznia</w:t>
      </w:r>
    </w:p>
    <w:p w:rsidR="006B1026" w:rsidRDefault="005C3019" w:rsidP="005C3019">
      <w:pPr>
        <w:pStyle w:val="Text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 obiecywać, że na pewno pomożemy ale dawać szanse.</w:t>
      </w:r>
    </w:p>
    <w:p w:rsidR="006B1026" w:rsidRDefault="005C3019" w:rsidP="005C3019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>Uważnie słuchajmy ucznia z problemami nie śmiałości. Bardzo istotne jest to, co mówi po słowie "ale"</w:t>
      </w:r>
      <w:r>
        <w:rPr>
          <w:sz w:val="32"/>
          <w:szCs w:val="32"/>
        </w:rPr>
        <w:t xml:space="preserve"> - można powiedzieć : "Jest beznadziejnie ale życie jest piękne" można też powiedzieć "Życie jest piękne ale jest beznadziejnie". Znaczenie jest podobne ale przekaz zupełnie odmienny.</w:t>
      </w:r>
    </w:p>
    <w:p w:rsidR="006B1026" w:rsidRDefault="005C3019" w:rsidP="005C3019">
      <w:pPr>
        <w:pStyle w:val="Heading3"/>
        <w:jc w:val="both"/>
        <w:rPr>
          <w:sz w:val="32"/>
          <w:szCs w:val="32"/>
        </w:rPr>
      </w:pPr>
      <w:r>
        <w:rPr>
          <w:sz w:val="32"/>
          <w:szCs w:val="32"/>
        </w:rPr>
        <w:t>Opracowała: Agnieszka Olędzka, na podstawie:</w:t>
      </w:r>
    </w:p>
    <w:p w:rsidR="006B1026" w:rsidRDefault="005C3019" w:rsidP="005C3019">
      <w:pPr>
        <w:pStyle w:val="Textbody"/>
        <w:jc w:val="both"/>
      </w:pPr>
      <w:r>
        <w:br/>
      </w:r>
      <w:r>
        <w:rPr>
          <w:sz w:val="28"/>
          <w:szCs w:val="28"/>
        </w:rPr>
        <w:t>Encyklopedii - rodzice i d</w:t>
      </w:r>
      <w:r>
        <w:rPr>
          <w:sz w:val="28"/>
          <w:szCs w:val="28"/>
        </w:rPr>
        <w:t>zieci" PPU "</w:t>
      </w:r>
      <w:proofErr w:type="spellStart"/>
      <w:r>
        <w:rPr>
          <w:sz w:val="28"/>
          <w:szCs w:val="28"/>
        </w:rPr>
        <w:t>Park"Bielsko-Biała</w:t>
      </w:r>
      <w:proofErr w:type="spellEnd"/>
      <w:r>
        <w:rPr>
          <w:sz w:val="28"/>
          <w:szCs w:val="28"/>
        </w:rPr>
        <w:t xml:space="preserve"> 2002 oraz</w:t>
      </w:r>
      <w:r>
        <w:rPr>
          <w:sz w:val="28"/>
          <w:szCs w:val="28"/>
        </w:rPr>
        <w:br/>
      </w:r>
      <w:r>
        <w:rPr>
          <w:sz w:val="28"/>
          <w:szCs w:val="28"/>
        </w:rPr>
        <w:t>"Lęk". Antoni Kępiński. Kraków 1992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"Psychologia dziecka". R. </w:t>
      </w:r>
      <w:proofErr w:type="spellStart"/>
      <w:r>
        <w:rPr>
          <w:sz w:val="28"/>
          <w:szCs w:val="28"/>
        </w:rPr>
        <w:t>Vasta</w:t>
      </w:r>
      <w:proofErr w:type="spellEnd"/>
      <w:r>
        <w:rPr>
          <w:sz w:val="28"/>
          <w:szCs w:val="28"/>
        </w:rPr>
        <w:t xml:space="preserve">, M. M. </w:t>
      </w:r>
      <w:proofErr w:type="spellStart"/>
      <w:r>
        <w:rPr>
          <w:sz w:val="28"/>
          <w:szCs w:val="28"/>
        </w:rPr>
        <w:t>Haith</w:t>
      </w:r>
      <w:proofErr w:type="spellEnd"/>
      <w:r>
        <w:rPr>
          <w:sz w:val="28"/>
          <w:szCs w:val="28"/>
        </w:rPr>
        <w:t>, S. A. Miller. Warszawa 1995</w:t>
      </w:r>
    </w:p>
    <w:p w:rsidR="006B1026" w:rsidRDefault="006B1026" w:rsidP="005C3019">
      <w:pPr>
        <w:jc w:val="both"/>
        <w:rPr>
          <w:szCs w:val="21"/>
        </w:rPr>
        <w:sectPr w:rsidR="006B102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p w:rsidR="006B1026" w:rsidRDefault="005C3019" w:rsidP="005C3019">
      <w:pPr>
        <w:pStyle w:val="Textbody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Jak pomagać uczniowi nieśmiałemu i zamkniętemu w sobie?</w:t>
      </w:r>
    </w:p>
    <w:p w:rsidR="006B1026" w:rsidRDefault="006B1026" w:rsidP="005C3019">
      <w:pPr>
        <w:jc w:val="both"/>
        <w:rPr>
          <w:szCs w:val="21"/>
        </w:rPr>
        <w:sectPr w:rsidR="006B102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6B1026" w:rsidRDefault="006B1026" w:rsidP="005C3019">
      <w:pPr>
        <w:pStyle w:val="Textbody"/>
        <w:spacing w:after="0"/>
        <w:jc w:val="both"/>
      </w:pPr>
    </w:p>
    <w:p w:rsidR="006B1026" w:rsidRDefault="006B1026" w:rsidP="005C3019">
      <w:pPr>
        <w:pStyle w:val="Textbody"/>
        <w:spacing w:after="0"/>
        <w:jc w:val="both"/>
        <w:rPr>
          <w:sz w:val="32"/>
          <w:szCs w:val="32"/>
        </w:rPr>
      </w:pPr>
      <w:bookmarkStart w:id="0" w:name="prawak"/>
      <w:bookmarkEnd w:id="0"/>
    </w:p>
    <w:p w:rsidR="006B1026" w:rsidRDefault="006B1026" w:rsidP="005C3019">
      <w:pPr>
        <w:jc w:val="both"/>
        <w:rPr>
          <w:szCs w:val="21"/>
        </w:rPr>
        <w:sectPr w:rsidR="006B102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Wyjść z "własnej </w:t>
      </w:r>
      <w:r>
        <w:rPr>
          <w:sz w:val="32"/>
          <w:szCs w:val="32"/>
        </w:rPr>
        <w:t>skorupy" i znaleźć czas dla smutnych osób, potrzebujących pomocy w odnalezieniu radości życia.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Skupić się na innych w większym stopniu, niż na własnych problemach.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Zacząć naprawdę uważnie słuchać, bez przerywania i przesadnego skupienia czyjejś uwagi na </w:t>
      </w:r>
      <w:r>
        <w:rPr>
          <w:sz w:val="32"/>
          <w:szCs w:val="32"/>
        </w:rPr>
        <w:t>swoich doświadczeniach życiowych.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Zwrócić uwagę na fakt, że nieśmiałość oprócz wad ma również zalety (np. ostrożność, delikatność, sympatia osób osobowościowo podobnych).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Mówić czasem o własnym punkcie widzenia na problem osoby zamkniętej w sobie, </w:t>
      </w:r>
      <w:r>
        <w:rPr>
          <w:sz w:val="32"/>
          <w:szCs w:val="32"/>
        </w:rPr>
        <w:t>pokazywać różne możliwe interpretacje zachowań ludzi.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Słuchając ucznia zrozumieć, a nie oceniać jego osobę.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Nie udawać, że nie ma problemu, kiedy ktoś cierpi, tylko pokazywać różne sposoby rozwiązania problemu.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Stosować na lekcjach wychowawczych różne t</w:t>
      </w:r>
      <w:r>
        <w:rPr>
          <w:sz w:val="32"/>
          <w:szCs w:val="32"/>
        </w:rPr>
        <w:t>echniki relaksacyjne pozwalające obniżyć napięcie wewnętrzne.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Częściej uśmiechać się do ucznia, niech będzie to sposobem na zwiększanie dystansu do własnych problemów – jest to dobra technika na rozładowanie napięć między ludźmi, ale UWAGA – bez śmiania s</w:t>
      </w:r>
      <w:r>
        <w:rPr>
          <w:sz w:val="32"/>
          <w:szCs w:val="32"/>
        </w:rPr>
        <w:t>ię z innych !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Nauczyć kogoś najlepiej na własnym przykładzie, śmiania się z własnych błędów i wpadek.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Nie bagatelizować cudzych problemów, wynikających z nieśmiałości, tylko pokazać, że wielu ludzi ma z tym kłopoty, które dają się zwalczyć. Omawiać jak i</w:t>
      </w:r>
      <w:r>
        <w:rPr>
          <w:sz w:val="32"/>
          <w:szCs w:val="32"/>
        </w:rPr>
        <w:t>nni to robią, może coś da się zastosować.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Angażować ucznia w życie klasy, stwarzać sytuacje przeżywania sukcesu oraz powierzać odpowiedzialne role w celu podniesienia poczucia własnej wartości.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</w:pPr>
      <w:r>
        <w:rPr>
          <w:sz w:val="32"/>
          <w:szCs w:val="32"/>
        </w:rPr>
        <w:t>Wspólnie rozważać co i jak powiedzieć w trudnych sytuacjach.</w:t>
      </w:r>
      <w:r>
        <w:rPr>
          <w:sz w:val="32"/>
          <w:szCs w:val="32"/>
        </w:rPr>
        <w:t xml:space="preserve"> Proponować ćwiczenia asertywnej komunikacji : mówienie wprost, tonem stanowczym, ale przyjaznym, zwięzłe wyrażanie zarówno tego co się myśli, jak i tego, co się naprawdę czuje, czyli </w:t>
      </w:r>
      <w:r>
        <w:rPr>
          <w:sz w:val="32"/>
          <w:szCs w:val="32"/>
        </w:rPr>
        <w:lastRenderedPageBreak/>
        <w:t xml:space="preserve">komunikatów TYPU TY: </w:t>
      </w:r>
      <w:r>
        <w:rPr>
          <w:rStyle w:val="Uwydatnienie"/>
          <w:sz w:val="32"/>
          <w:szCs w:val="32"/>
        </w:rPr>
        <w:t>ja myślę, złości mnie kiedy tak mówisz..., zastanow</w:t>
      </w:r>
      <w:r>
        <w:rPr>
          <w:rStyle w:val="Uwydatnienie"/>
          <w:sz w:val="32"/>
          <w:szCs w:val="32"/>
        </w:rPr>
        <w:t>ię się i odpowiem później..., itp.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Namówić ucznia z problemem, aby pomógł komuś innemu z tym samym problemem.</w:t>
      </w:r>
    </w:p>
    <w:p w:rsidR="006B1026" w:rsidRDefault="005C3019" w:rsidP="005C3019">
      <w:pPr>
        <w:pStyle w:val="Textbody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Podkreślać jak najczęściej mocne strony ucznia niepewnego siebie. Chwalić go prywatnie i publicznie aby nauczył się przyjmować to spokojnie i no</w:t>
      </w:r>
      <w:r>
        <w:rPr>
          <w:sz w:val="32"/>
          <w:szCs w:val="32"/>
        </w:rPr>
        <w:t>rmalnie, a z czasem polubił.</w:t>
      </w:r>
    </w:p>
    <w:p w:rsidR="006B1026" w:rsidRDefault="005C3019" w:rsidP="005C3019">
      <w:pPr>
        <w:pStyle w:val="Textbody"/>
        <w:numPr>
          <w:ilvl w:val="0"/>
          <w:numId w:val="3"/>
        </w:numPr>
        <w:jc w:val="both"/>
      </w:pPr>
      <w:r>
        <w:rPr>
          <w:sz w:val="32"/>
          <w:szCs w:val="32"/>
        </w:rPr>
        <w:t xml:space="preserve">Zdecydowanie unikać tylko pozornie pomocnych zwrotów typu: </w:t>
      </w:r>
      <w:r>
        <w:rPr>
          <w:rStyle w:val="Uwydatnienie"/>
          <w:sz w:val="32"/>
          <w:szCs w:val="32"/>
        </w:rPr>
        <w:t>to nic takiego, nie martw się, to samo kiedyś minie, wszyscy mamy problemy, daj już spokój, i ty naprawdę się tym przejmujesz?</w:t>
      </w:r>
    </w:p>
    <w:p w:rsidR="006B1026" w:rsidRDefault="005C3019" w:rsidP="005C3019">
      <w:pPr>
        <w:pStyle w:val="Textbody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Oznacza to bowiem dla ucznia, że:</w:t>
      </w:r>
    </w:p>
    <w:p w:rsidR="006B1026" w:rsidRDefault="005C3019" w:rsidP="005C3019">
      <w:pPr>
        <w:pStyle w:val="Textbody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inni </w:t>
      </w:r>
      <w:r>
        <w:rPr>
          <w:sz w:val="32"/>
          <w:szCs w:val="32"/>
        </w:rPr>
        <w:t>dają sobie radę a ja nie</w:t>
      </w:r>
    </w:p>
    <w:p w:rsidR="006B1026" w:rsidRDefault="005C3019" w:rsidP="005C3019">
      <w:pPr>
        <w:pStyle w:val="Textbody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to banalne a ja znowu się przejmuję</w:t>
      </w:r>
    </w:p>
    <w:p w:rsidR="006B1026" w:rsidRDefault="005C3019" w:rsidP="005C3019">
      <w:pPr>
        <w:pStyle w:val="Textbody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 potrafię kontrolować swoich emocji...itp.</w:t>
      </w:r>
    </w:p>
    <w:p w:rsidR="006B1026" w:rsidRDefault="005C3019" w:rsidP="005C3019">
      <w:pPr>
        <w:pStyle w:val="Textbody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 licz na to, że samo życie w szkole zmobilizuję ucznia i nauczy go radzić sobie z problemami związanymi z nieśmiałością. Stres, stałe bycie na </w:t>
      </w:r>
      <w:r>
        <w:rPr>
          <w:sz w:val="32"/>
          <w:szCs w:val="32"/>
        </w:rPr>
        <w:t>"cenzurowanym", stawianie wymagań bez dawania wsparcia – wszystko to może tylko pogorszyć sytuację.</w:t>
      </w:r>
    </w:p>
    <w:p w:rsidR="006B1026" w:rsidRDefault="005C3019" w:rsidP="005C3019">
      <w:pPr>
        <w:pStyle w:val="Heading3"/>
        <w:jc w:val="both"/>
      </w:pPr>
      <w:r>
        <w:t>Opracowała: Agnieszka Olędzka</w:t>
      </w:r>
    </w:p>
    <w:p w:rsidR="006B1026" w:rsidRDefault="006B1026" w:rsidP="005C3019">
      <w:pPr>
        <w:jc w:val="both"/>
        <w:rPr>
          <w:szCs w:val="21"/>
        </w:rPr>
        <w:sectPr w:rsidR="006B102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B1026" w:rsidRDefault="006B1026" w:rsidP="005C3019">
      <w:pPr>
        <w:pStyle w:val="Standard"/>
        <w:jc w:val="both"/>
        <w:rPr>
          <w:sz w:val="28"/>
          <w:szCs w:val="28"/>
        </w:rPr>
      </w:pPr>
    </w:p>
    <w:sectPr w:rsidR="006B1026" w:rsidSect="006B1026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26" w:rsidRDefault="006B1026" w:rsidP="006B1026">
      <w:r>
        <w:separator/>
      </w:r>
    </w:p>
  </w:endnote>
  <w:endnote w:type="continuationSeparator" w:id="0">
    <w:p w:rsidR="006B1026" w:rsidRDefault="006B1026" w:rsidP="006B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26" w:rsidRDefault="005C3019" w:rsidP="006B1026">
      <w:r w:rsidRPr="006B1026">
        <w:rPr>
          <w:color w:val="000000"/>
        </w:rPr>
        <w:separator/>
      </w:r>
    </w:p>
  </w:footnote>
  <w:footnote w:type="continuationSeparator" w:id="0">
    <w:p w:rsidR="006B1026" w:rsidRDefault="006B1026" w:rsidP="006B1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347"/>
    <w:multiLevelType w:val="multilevel"/>
    <w:tmpl w:val="D0CCB0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5B540B6"/>
    <w:multiLevelType w:val="multilevel"/>
    <w:tmpl w:val="A6DCC4DE"/>
    <w:lvl w:ilvl="0">
      <w:start w:val="1"/>
      <w:numFmt w:val="decimal"/>
      <w:lvlText w:val="%1."/>
      <w:lvlJc w:val="left"/>
      <w:pPr>
        <w:ind w:left="707" w:hanging="283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1414" w:hanging="283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ind w:left="2121" w:hanging="283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ind w:left="2828" w:hanging="283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ind w:left="3535" w:hanging="283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ind w:left="4242" w:hanging="283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ind w:left="4949" w:hanging="283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ind w:left="5656" w:hanging="283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ind w:left="6363" w:hanging="283"/>
      </w:pPr>
      <w:rPr>
        <w:sz w:val="32"/>
        <w:szCs w:val="32"/>
      </w:rPr>
    </w:lvl>
  </w:abstractNum>
  <w:abstractNum w:abstractNumId="2">
    <w:nsid w:val="341B3C55"/>
    <w:multiLevelType w:val="multilevel"/>
    <w:tmpl w:val="9F26F15E"/>
    <w:lvl w:ilvl="0">
      <w:start w:val="1"/>
      <w:numFmt w:val="decimal"/>
      <w:lvlText w:val="%1."/>
      <w:lvlJc w:val="left"/>
      <w:pPr>
        <w:ind w:left="707" w:hanging="283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1414" w:hanging="283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ind w:left="2121" w:hanging="283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ind w:left="2828" w:hanging="283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ind w:left="3535" w:hanging="283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ind w:left="4242" w:hanging="283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ind w:left="4949" w:hanging="283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ind w:left="5656" w:hanging="283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ind w:left="6363" w:hanging="283"/>
      </w:pPr>
      <w:rPr>
        <w:sz w:val="32"/>
        <w:szCs w:val="32"/>
      </w:rPr>
    </w:lvl>
  </w:abstractNum>
  <w:abstractNum w:abstractNumId="3">
    <w:nsid w:val="77AF56BC"/>
    <w:multiLevelType w:val="multilevel"/>
    <w:tmpl w:val="40E054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026"/>
    <w:rsid w:val="005C3019"/>
    <w:rsid w:val="006B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1026"/>
  </w:style>
  <w:style w:type="paragraph" w:customStyle="1" w:styleId="Heading">
    <w:name w:val="Heading"/>
    <w:basedOn w:val="Standard"/>
    <w:next w:val="Textbody"/>
    <w:rsid w:val="006B102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1026"/>
    <w:pPr>
      <w:spacing w:after="120"/>
    </w:pPr>
  </w:style>
  <w:style w:type="paragraph" w:styleId="Lista">
    <w:name w:val="List"/>
    <w:basedOn w:val="Textbody"/>
    <w:rsid w:val="006B1026"/>
  </w:style>
  <w:style w:type="paragraph" w:customStyle="1" w:styleId="Caption">
    <w:name w:val="Caption"/>
    <w:basedOn w:val="Standard"/>
    <w:rsid w:val="006B1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1026"/>
    <w:pPr>
      <w:suppressLineNumbers/>
    </w:pPr>
  </w:style>
  <w:style w:type="paragraph" w:customStyle="1" w:styleId="Heading3">
    <w:name w:val="Heading 3"/>
    <w:basedOn w:val="Heading"/>
    <w:next w:val="Textbody"/>
    <w:rsid w:val="006B1026"/>
    <w:pPr>
      <w:outlineLvl w:val="2"/>
    </w:pPr>
    <w:rPr>
      <w:rFonts w:ascii="Times New Roman" w:eastAsia="SimSun" w:hAnsi="Times New Roman"/>
      <w:b/>
      <w:bCs/>
    </w:rPr>
  </w:style>
  <w:style w:type="character" w:customStyle="1" w:styleId="BulletSymbols">
    <w:name w:val="Bullet Symbols"/>
    <w:rsid w:val="006B1026"/>
    <w:rPr>
      <w:rFonts w:ascii="OpenSymbol" w:eastAsia="OpenSymbol" w:hAnsi="OpenSymbol" w:cs="OpenSymbol"/>
    </w:rPr>
  </w:style>
  <w:style w:type="character" w:customStyle="1" w:styleId="Definition">
    <w:name w:val="Definition"/>
    <w:rsid w:val="006B1026"/>
  </w:style>
  <w:style w:type="character" w:customStyle="1" w:styleId="Internetlink">
    <w:name w:val="Internet link"/>
    <w:rsid w:val="006B1026"/>
    <w:rPr>
      <w:color w:val="000080"/>
      <w:u w:val="single"/>
    </w:rPr>
  </w:style>
  <w:style w:type="character" w:customStyle="1" w:styleId="NumberingSymbols">
    <w:name w:val="Numbering Symbols"/>
    <w:rsid w:val="006B1026"/>
    <w:rPr>
      <w:sz w:val="32"/>
      <w:szCs w:val="32"/>
    </w:rPr>
  </w:style>
  <w:style w:type="character" w:styleId="Uwydatnienie">
    <w:name w:val="Emphasis"/>
    <w:rsid w:val="006B1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pilkl</dc:creator>
  <cp:lastModifiedBy>Wera</cp:lastModifiedBy>
  <cp:revision>1</cp:revision>
  <dcterms:created xsi:type="dcterms:W3CDTF">2015-01-27T06:02:00Z</dcterms:created>
  <dcterms:modified xsi:type="dcterms:W3CDTF">2015-02-05T13:11:00Z</dcterms:modified>
</cp:coreProperties>
</file>