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EC" w:rsidRPr="00C44E23" w:rsidRDefault="0041149E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4E23">
        <w:rPr>
          <w:rFonts w:ascii="Times New Roman" w:hAnsi="Times New Roman" w:cs="Times New Roman"/>
          <w:b/>
          <w:sz w:val="20"/>
          <w:szCs w:val="20"/>
        </w:rPr>
        <w:t xml:space="preserve">Wymagania edukacyjne na poszczególne oceny </w:t>
      </w:r>
      <w:r w:rsidR="00C53D31">
        <w:rPr>
          <w:rFonts w:ascii="Times New Roman" w:hAnsi="Times New Roman" w:cs="Times New Roman"/>
          <w:b/>
          <w:sz w:val="20"/>
          <w:szCs w:val="20"/>
        </w:rPr>
        <w:br/>
      </w:r>
      <w:bookmarkStart w:id="0" w:name="_GoBack"/>
      <w:bookmarkEnd w:id="0"/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N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OWE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łowa na start</w:t>
      </w:r>
      <w:r w:rsidR="00C53D31" w:rsidRPr="00FF71BE">
        <w:rPr>
          <w:rFonts w:ascii="Times New Roman" w:hAnsi="Times New Roman" w:cs="Times New Roman"/>
          <w:b/>
          <w:i/>
          <w:sz w:val="20"/>
          <w:szCs w:val="20"/>
        </w:rPr>
        <w:t>!</w:t>
      </w:r>
      <w:r w:rsidR="003343B0" w:rsidRPr="00C44E23">
        <w:rPr>
          <w:rFonts w:ascii="Times New Roman" w:hAnsi="Times New Roman" w:cs="Times New Roman"/>
          <w:b/>
          <w:sz w:val="20"/>
          <w:szCs w:val="20"/>
        </w:rPr>
        <w:t xml:space="preserve"> klasa 8</w:t>
      </w:r>
    </w:p>
    <w:p w:rsidR="00344032" w:rsidRPr="00C44E23" w:rsidRDefault="00344032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149E" w:rsidRPr="00C44E23" w:rsidRDefault="0041149E" w:rsidP="00C44E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4E23">
        <w:rPr>
          <w:rFonts w:ascii="Times New Roman" w:hAnsi="Times New Roman" w:cs="Times New Roman"/>
          <w:sz w:val="20"/>
          <w:szCs w:val="20"/>
        </w:rPr>
        <w:t xml:space="preserve">Prezentowane wymagania edukacyjne są zintegrowane z planem wynikowym autorstwa Magdaleny </w:t>
      </w:r>
      <w:r w:rsidRPr="00B81D51">
        <w:rPr>
          <w:rFonts w:ascii="Times New Roman" w:hAnsi="Times New Roman" w:cs="Times New Roman"/>
          <w:sz w:val="20"/>
          <w:szCs w:val="20"/>
        </w:rPr>
        <w:t>Lotterhoff będąc</w:t>
      </w:r>
      <w:r w:rsidR="00C53D31" w:rsidRPr="004265AD">
        <w:rPr>
          <w:rFonts w:ascii="Times New Roman" w:hAnsi="Times New Roman" w:cs="Times New Roman"/>
          <w:sz w:val="20"/>
          <w:szCs w:val="20"/>
        </w:rPr>
        <w:t>ym</w:t>
      </w:r>
      <w:r w:rsidRPr="00C44E23">
        <w:rPr>
          <w:rFonts w:ascii="Times New Roman" w:hAnsi="Times New Roman" w:cs="Times New Roman"/>
          <w:sz w:val="20"/>
          <w:szCs w:val="20"/>
        </w:rPr>
        <w:t xml:space="preserve"> propozycją realizacji materiału zawartego w podręczniku 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 xml:space="preserve">Nowe 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>łowa na start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!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44E23">
        <w:rPr>
          <w:rFonts w:ascii="Times New Roman" w:hAnsi="Times New Roman" w:cs="Times New Roman"/>
          <w:sz w:val="20"/>
          <w:szCs w:val="20"/>
        </w:rPr>
        <w:t xml:space="preserve">w </w:t>
      </w:r>
      <w:r w:rsidR="007F0364" w:rsidRPr="00C44E23">
        <w:rPr>
          <w:rFonts w:ascii="Times New Roman" w:hAnsi="Times New Roman" w:cs="Times New Roman"/>
          <w:sz w:val="20"/>
          <w:szCs w:val="20"/>
        </w:rPr>
        <w:t xml:space="preserve">klasie </w:t>
      </w:r>
      <w:r w:rsidR="003343B0" w:rsidRPr="00C44E23">
        <w:rPr>
          <w:rFonts w:ascii="Times New Roman" w:hAnsi="Times New Roman" w:cs="Times New Roman"/>
          <w:sz w:val="20"/>
          <w:szCs w:val="20"/>
        </w:rPr>
        <w:t>8</w:t>
      </w:r>
      <w:r w:rsidRPr="00C44E23">
        <w:rPr>
          <w:rFonts w:ascii="Times New Roman" w:hAnsi="Times New Roman" w:cs="Times New Roman"/>
          <w:sz w:val="20"/>
          <w:szCs w:val="20"/>
        </w:rPr>
        <w:t>. Wymagania dostosowano do sześciostopniowej skali ocen.</w:t>
      </w:r>
    </w:p>
    <w:p w:rsidR="00023EEC" w:rsidRPr="00C44E23" w:rsidRDefault="00023EEC" w:rsidP="00C44E2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2358"/>
        <w:gridCol w:w="2361"/>
      </w:tblGrid>
      <w:tr w:rsidR="0041149E" w:rsidRPr="00C44E23" w:rsidTr="0041149E">
        <w:trPr>
          <w:trHeight w:val="1068"/>
        </w:trPr>
        <w:tc>
          <w:tcPr>
            <w:tcW w:w="2357" w:type="dxa"/>
            <w:vAlign w:val="center"/>
          </w:tcPr>
          <w:p w:rsidR="0041149E" w:rsidRPr="00C57344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357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7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Ja w społeczeństwie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  <w:p w:rsidR="003343B0" w:rsidRPr="00C44E23" w:rsidRDefault="003343B0" w:rsidP="00C53D3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53D31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="00C53D3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barwy użyte przez malarza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zastosowanych przez malarza proporcji pomiędzy ludźmi a budynkami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</w:t>
            </w:r>
          </w:p>
        </w:tc>
        <w:tc>
          <w:tcPr>
            <w:tcW w:w="2358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społeczności miejskiej na obrazie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wyrazić swoją opinię na temat obrazu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obraz z innymi tekstami kultury przedstawiającymi miasto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  <w:p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Twórca i jego czasy. 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Melchior Wańkowicz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elementy biografii Melchiora Wańkowicza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autobiograficzne w książce</w:t>
            </w:r>
            <w:r w:rsidR="004025E0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5E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Ziele na kraterze</w:t>
            </w:r>
          </w:p>
        </w:tc>
        <w:tc>
          <w:tcPr>
            <w:tcW w:w="2358" w:type="dxa"/>
            <w:shd w:val="clear" w:color="auto" w:fill="FFFFFF"/>
          </w:tcPr>
          <w:p w:rsidR="003343B0" w:rsidRPr="00C44E23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4025E0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o wydarzeniach historycznych współczesnych autorowi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816B9" w:rsidRPr="00C57344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  <w:p w:rsidR="003343B0" w:rsidRPr="00FF71BE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tropach tradycji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Ziele na kraterze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(lektura obowiązkowa)</w:t>
            </w:r>
          </w:p>
        </w:tc>
        <w:tc>
          <w:tcPr>
            <w:tcW w:w="2357" w:type="dxa"/>
            <w:shd w:val="clear" w:color="auto" w:fill="FFFFFF"/>
          </w:tcPr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obu fragmentów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prezentacji dworu pana Pisanki</w:t>
            </w:r>
          </w:p>
        </w:tc>
        <w:tc>
          <w:tcPr>
            <w:tcW w:w="2358" w:type="dxa"/>
            <w:shd w:val="clear" w:color="auto" w:fill="FFFFFF"/>
          </w:tcPr>
          <w:p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świat znikający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polskiej szlachty z punktu widzenia narratora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opis interesującego miejsca w swoim regionie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816B9" w:rsidRPr="00C57344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  <w:p w:rsidR="00044FA7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Odpowiedzialność za słowo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Tędy i owędy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343B0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EE2C8E" w:rsidRPr="00C44E23" w:rsidRDefault="00EE2C8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reportaż</w:t>
            </w:r>
          </w:p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C44E23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zadania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rese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era</w:t>
            </w:r>
          </w:p>
        </w:tc>
        <w:tc>
          <w:tcPr>
            <w:tcW w:w="2357" w:type="dxa"/>
            <w:shd w:val="clear" w:color="auto" w:fill="FFFFFF"/>
          </w:tcPr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bohaterów fragmentu</w:t>
            </w:r>
          </w:p>
          <w:p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sposób pracy dziennikarzy w czasopiśmie „Time”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044FA7" w:rsidP="008535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wyliczyć i omówić problemy, z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którymi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zetknęła się Marta podczas wykonywania powierzonego zadania</w:t>
            </w:r>
          </w:p>
        </w:tc>
        <w:tc>
          <w:tcPr>
            <w:tcW w:w="2358" w:type="dxa"/>
            <w:shd w:val="clear" w:color="auto" w:fill="FFFFFF"/>
          </w:tcPr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sformułowaną przez ojca Marty puentę</w:t>
            </w:r>
          </w:p>
          <w:p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wyrażenia środowiskowe, wyjaśnić ich znaczenia i określić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funkcj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tekście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rzetelnych źródeł informacji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6. </w:t>
            </w:r>
          </w:p>
          <w:p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razem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literacki</w:t>
            </w:r>
          </w:p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zwrotów do adresata</w:t>
            </w:r>
          </w:p>
          <w:p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emocje 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wyrażane przez podmiot liryczny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tworzące atmosferę spotkania bliskich osób</w:t>
            </w:r>
          </w:p>
          <w:p w:rsidR="003343B0" w:rsidRPr="00C44E23" w:rsidRDefault="006D15C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skontrastowania dwóch przestrzeni: na zewnątrz i w środku przy stole</w:t>
            </w:r>
          </w:p>
        </w:tc>
        <w:tc>
          <w:tcPr>
            <w:tcW w:w="2358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:rsidR="003343B0" w:rsidRPr="00C44E23" w:rsidRDefault="006D15C8" w:rsidP="00853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spostrzeżenia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dotyczące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tworzenia atmosfery podczas spotkania bliskich sobie osób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spotkania bliskich w wybranym tekście kultury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</w:p>
          <w:p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Ludzie wobec ludzi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liryki 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imieniu jakiej zbiorowości wypowiada się podmiot liryczny</w:t>
            </w:r>
          </w:p>
          <w:p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tytułowych ludożerców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zabieg stylistyczny zastosowany na początku wiersza</w:t>
            </w:r>
          </w:p>
          <w:p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użycia słowa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ludożerca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8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zakończenie wiersza</w:t>
            </w:r>
          </w:p>
          <w:p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odnieść wymowę wiersza do rzeczywistości codziennej </w:t>
            </w:r>
          </w:p>
        </w:tc>
        <w:tc>
          <w:tcPr>
            <w:tcW w:w="2361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„ludożerców” w codziennej rzeczywistości</w:t>
            </w:r>
          </w:p>
          <w:p w:rsidR="003343B0" w:rsidRPr="00C44E23" w:rsidRDefault="00D32A2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temat: </w:t>
            </w:r>
            <w:r w:rsidR="00853581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6D15C8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zy każdy ma w sob</w:t>
            </w:r>
            <w:r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ie ludożercę?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:rsidR="003343B0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Stereotypy</w:t>
            </w:r>
          </w:p>
        </w:tc>
        <w:tc>
          <w:tcPr>
            <w:tcW w:w="2357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wywiadu</w:t>
            </w:r>
          </w:p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przynależność tekstu do gatunku prasowego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jaki sposób powstają stereotypy</w:t>
            </w:r>
          </w:p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omówić, w jaki sposób stereoty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py wpływają na nasze zachowanie</w:t>
            </w:r>
          </w:p>
        </w:tc>
        <w:tc>
          <w:tcPr>
            <w:tcW w:w="2357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sytuacje, w jakich stereotypy mogą być groźne</w:t>
            </w:r>
          </w:p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rolę indywidua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nych kontaktów w zwalczaniu stereotypów</w:t>
            </w:r>
          </w:p>
        </w:tc>
        <w:tc>
          <w:tcPr>
            <w:tcW w:w="2358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znaczenie wyrażenia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mentalne szufladki</w:t>
            </w:r>
          </w:p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elementy omówione w wywiadzie w rzeczywistości codziennej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i omówić teksty kultury prezentujące stereotypowe traktowanie jakiejś grupy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</w:p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Wykluczona – wpływ stereotypów na relacje między dziećmi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fragment powieści 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przestrzeń akcji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bohaterki występujące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relacje pomiędzy Jaelle a innymi uczennicami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dlaczego Jaelle nie chciała się upodobnić do rówieśniczek ze szkoły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stereotypy dotyczące społeczności romskiej przedstawione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zdobyte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za pomocą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różnych źród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eł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informacje na temat społeczności romskiej</w:t>
            </w:r>
          </w:p>
          <w:p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problemów z zaakceptowaniem czyjejś inności</w:t>
            </w:r>
          </w:p>
        </w:tc>
        <w:tc>
          <w:tcPr>
            <w:tcW w:w="2361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swoje zdanie na temat przyczyn wrogości wobec obcych 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wybrany stereotyp narodowy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inny tekst kultury podejmujący temat Romów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 </w:t>
            </w:r>
          </w:p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Czasy nietolerancji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pojęcia: 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faszyzm, rasizm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znaczenie czasu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miejsca akcji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postaci Jessego Owensa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Rudy’ego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przyczynę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reakcji ojca na zachowanie Rudy’ego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dialog pomiędzy ojcem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synem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dziecięcej naiwności Rudy’ego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61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zaprezentować sylwetkę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Jessego Owensa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dowolnych źródeł opracować kontekst historyczny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11. </w:t>
            </w:r>
          </w:p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Być człowiekiem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aforyzm, fraszka, paradoks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przynależność gatunkową utworów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sentencji Stanisława Jerzego Leca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prawdy życiowe zawarte we fraszkach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zbioru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paradoksy we fraszkach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 Jana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Sztaudyngera i omówić je 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uniwersalne prawdy zawarte w aforyzmach i fraszkach do swojego doświadczenia</w:t>
            </w:r>
          </w:p>
        </w:tc>
        <w:tc>
          <w:tcPr>
            <w:tcW w:w="2361" w:type="dxa"/>
            <w:shd w:val="clear" w:color="auto" w:fill="FFFFFF"/>
          </w:tcPr>
          <w:p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odzwierciedlenie jednej z prawd zawartych we fraszkach lub aforyzmach w wybranym tekście kultury i omówić dostrzeżony związek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 i 13. </w:t>
            </w:r>
          </w:p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Perswazja – sztuka językowego wywierania wpływu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perswazja, apel, sugestia, uzasadnienie, negocjacje, reklama, manipulacja, etyka słowa</w:t>
            </w:r>
          </w:p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wypowiedzi perswazyjnej</w:t>
            </w:r>
          </w:p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fazy negocjacji</w:t>
            </w:r>
          </w:p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nakłaniania w reklamie</w:t>
            </w:r>
          </w:p>
          <w:p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etyki słowa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podanych tekstach apel, sugestię i uzasadnienie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sposoby manipulacji 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reklamy, które nakłaniają odbiorcę do konkretnego działania</w:t>
            </w:r>
          </w:p>
          <w:p w:rsidR="0012680E" w:rsidRPr="00C44E23" w:rsidRDefault="006D0001" w:rsidP="00BD71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wypowiedzi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 xml:space="preserve">wykorzystujące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manipulacj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komponować wypowiedź perswazyjną na zadany temat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hasła reklamowe pod kątem adresata</w:t>
            </w:r>
          </w:p>
          <w:p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reklamy pod kątem zabiegów manipulacyjnych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przeprowadz</w:t>
            </w:r>
            <w:r w:rsidR="006D0001" w:rsidRPr="00C44E23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negocjacje zgodnie z podanym schematem</w:t>
            </w:r>
          </w:p>
          <w:p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ułożyć hasła reklamowe, nakłaniające do konkretnego działania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odnaleźć w reklamach i wypowiedziach polityków elementy manipulacji 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je</w:t>
            </w:r>
          </w:p>
          <w:p w:rsidR="0012680E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wygłosić publicznie mowę perswazyjną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</w:t>
            </w:r>
          </w:p>
          <w:p w:rsidR="006D0001" w:rsidRPr="00C57344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 pisane – historia, charakterystyka, funkcja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najważniejsze wydarzenia z historii piśmiennictwa</w:t>
            </w:r>
          </w:p>
          <w:p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prasowej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wypowiedzi pisemne na kategorie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gatunki wypowiedzi prasowej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prasy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dobrego tekstu prasowego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pr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asowy według podanych kryteriów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wad i zalet publikacj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i drukowanych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elektronicznych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A15E5B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 grzeczności w języku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zasady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porozumiewania się w grzeczny sposób</w:t>
            </w:r>
          </w:p>
          <w:p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formy grzecznościowe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dopasować słowa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zwroty grzecznościowe do adresata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wypowiedzi, 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których zostały złamane zasady grzeczności w języku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formułować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wypowiedzi dostosowane do adresata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formułować oficjalną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mowę na zadany temat, uwzględniając wszystkie zas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ady grzeczności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16., 17.</w:t>
            </w:r>
          </w:p>
          <w:p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Różne odmiany polszczyzny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odmiany polszczyzny</w:t>
            </w:r>
          </w:p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różnice pomiędzy odmianą oficjalną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nieoficjalną polszczyzny</w:t>
            </w:r>
          </w:p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artykułować podane wyrazy zgodnie z normą wzorcową</w:t>
            </w:r>
          </w:p>
          <w:p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podane wyrazy zgodnie z normą wzorcową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 należące do oficjalnej i nieoficjalnej odmiany języka</w:t>
            </w:r>
          </w:p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sytuacje, w których można stosować nieoficjalną formę języka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takie, w których należy stosować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 xml:space="preserve">formę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oficjalną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różnice pomiędzy normą wzorcową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normą użytkową języka</w:t>
            </w:r>
          </w:p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wypowiedzi zgodne z normą wzorcową i normą użytkową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wypowiedzi zgodne z wzorcową odmianą języka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przez siebie wypowiedzi publicystyczne pod kątem zgodności z normami językowymi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6D000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FF71BE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C44E23" w:rsidRPr="00A5020A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15E5B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stereotyp, aforyzm, fraszka, formy grzecznościowe, polszczyzna ogólna, odmiana oficjalna, odmiana nieoficjalna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Niepokoje egzystencjalne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3841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zostało przedstawione na obrazie</w:t>
            </w:r>
          </w:p>
        </w:tc>
        <w:tc>
          <w:tcPr>
            <w:tcW w:w="2357" w:type="dxa"/>
            <w:shd w:val="clear" w:color="auto" w:fill="FFFFFF"/>
          </w:tcPr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 w:rsidR="00C44E2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krajobraz roztaczający się przed bohaterem obrazu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sposób przedstawienia bohatera </w:t>
            </w:r>
          </w:p>
        </w:tc>
        <w:tc>
          <w:tcPr>
            <w:tcW w:w="2358" w:type="dxa"/>
            <w:shd w:val="clear" w:color="auto" w:fill="FFFFFF"/>
          </w:tcPr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 dla wymowy obrazu</w:t>
            </w:r>
          </w:p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wymowę obrazu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obraz Caspara Davida Friedricha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Jan Kochanowski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renesans, humanizm</w:t>
            </w:r>
          </w:p>
          <w:p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etapy życia Jana Kochanowskiego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twórczość Jana Kochanowskiego</w:t>
            </w:r>
          </w:p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okoliczności powstania cyklu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cechy charakterystyczne renesansu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specyfikę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Jana Kochanowskiego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 kontekście biografii i twórczości Jana Kochanowskiego omówić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rzeźbę Zygmunta Trembeckiego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21., 22.</w:t>
            </w:r>
          </w:p>
          <w:p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Wobec śmierci – 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Trenach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Jana Kochanowskiego (lektura obowiązkowa)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3841C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tren, porównanie homeryckie, puenta, przenośnia, symbol, peryfraza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trenów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określić rodzaj liryki każdego z utworów</w:t>
            </w:r>
          </w:p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adresatów wymienionych na początku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Trenu 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VIII</w:t>
            </w:r>
          </w:p>
          <w:p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Urszulki przywołane przez podmiot liryczny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Trenie VIII</w:t>
            </w:r>
          </w:p>
        </w:tc>
        <w:tc>
          <w:tcPr>
            <w:tcW w:w="2357" w:type="dxa"/>
            <w:shd w:val="clear" w:color="auto" w:fill="FFFFFF"/>
          </w:tcPr>
          <w:p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apostrofy rozpoczynającej utwór</w:t>
            </w:r>
          </w:p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określić jego funkcję</w:t>
            </w:r>
          </w:p>
          <w:p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przywołania Persefony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odwołania do ubiorów córki</w:t>
            </w:r>
          </w:p>
          <w:p w:rsidR="006D0001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wykrzyknienia w puencie utworu</w:t>
            </w:r>
          </w:p>
        </w:tc>
        <w:tc>
          <w:tcPr>
            <w:tcW w:w="2357" w:type="dxa"/>
            <w:shd w:val="clear" w:color="auto" w:fill="FFFFFF"/>
          </w:tcPr>
          <w:p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smoka</w:t>
            </w:r>
          </w:p>
          <w:p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funkcję pytania retorycznego w zakończeniu utworu</w:t>
            </w:r>
          </w:p>
          <w:p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oliwki i sadownika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pytania retorycznego w puencie utworu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zdrobnień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dwojakie znaczenie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skrzynka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użytego utworze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Tren VIII </w:t>
            </w:r>
          </w:p>
          <w:p w:rsidR="00223C39" w:rsidRPr="00C44E23" w:rsidRDefault="00223C39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kontrastu w ukazaniu domu: przed i po śmierci Urszuli</w:t>
            </w:r>
          </w:p>
        </w:tc>
        <w:tc>
          <w:tcPr>
            <w:tcW w:w="2358" w:type="dxa"/>
            <w:shd w:val="clear" w:color="auto" w:fill="FFFFFF"/>
          </w:tcPr>
          <w:p w:rsidR="006D0001" w:rsidRPr="00D32A2D" w:rsidRDefault="003841C3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:rsidR="00223C39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puenty</w:t>
            </w:r>
          </w:p>
          <w:p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:rsidR="003841C3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omówione treny i wyrazić swoją opinię na temat zawartego w nich ładunku emocjonalnego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kultury, w którym została przedstawiona strata bliskiej osoby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porównać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 xml:space="preserve">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 utworami Jana Kochanowskiego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zaświatach – kontekst interpretacyjny do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wiersza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 w wierszu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sytuację liryczną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wizję zaświatów przedstawioną w wierszu</w:t>
            </w: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peryfrazę i określ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jej funkcję</w:t>
            </w:r>
          </w:p>
          <w:p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sposób, w jaki został przed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stawiony Bóg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wiersza</w:t>
            </w:r>
          </w:p>
        </w:tc>
        <w:tc>
          <w:tcPr>
            <w:tcW w:w="2361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uniwersalnej prawdy o człowieku zawartej w wierszu</w:t>
            </w:r>
          </w:p>
          <w:p w:rsidR="00C44E23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wizje zaświatów przedstawione 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wybranych tekstach kultury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pielgrzyma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hymn,</w:t>
            </w:r>
            <w:r w:rsidR="00E87D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refren, anaf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ora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emocje towarzyszące podmiotowi lirycznemu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adresata</w:t>
            </w:r>
          </w:p>
          <w:p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miejsce, w którym znajduje się podmiot liryczny oraz jego położenie względem domu</w:t>
            </w: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obraz Boga wyłaniający się z utworu</w:t>
            </w:r>
          </w:p>
          <w:p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przyczyny smutku podmiotu lirycznego</w:t>
            </w:r>
          </w:p>
        </w:tc>
        <w:tc>
          <w:tcPr>
            <w:tcW w:w="2358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refrenu i anafory</w:t>
            </w:r>
          </w:p>
          <w:p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</w:tc>
        <w:tc>
          <w:tcPr>
            <w:tcW w:w="2361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i konsekwencji emigracji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4D4F8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D4F8A" w:rsidRPr="00FF71BE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do Boga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narrację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temat przewodni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prawdziwości opowieści snutych przez panią Różę</w:t>
            </w:r>
          </w:p>
          <w:p w:rsidR="00C44E23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listu we fragmencie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spekulacje na temat celu, w jakim pani Róża opowiada Oskarowi historie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łączące Oskara z panią Różą</w:t>
            </w:r>
          </w:p>
        </w:tc>
        <w:tc>
          <w:tcPr>
            <w:tcW w:w="2358" w:type="dxa"/>
            <w:shd w:val="clear" w:color="auto" w:fill="FFFFFF"/>
          </w:tcPr>
          <w:p w:rsidR="004D4F8A" w:rsidRPr="00C44E23" w:rsidRDefault="004D4F8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języka, jakim posługują się bohaterowie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D4F8A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Korzyści z przemijania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stały związek frazeologiczny użyty w wierszu i om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 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postawę podmiotu lirycznego wobec otaczającej rzeczywistości</w:t>
            </w:r>
          </w:p>
          <w:p w:rsidR="004D4F8A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środków stylistycznych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użytych w wierszu</w:t>
            </w:r>
          </w:p>
        </w:tc>
        <w:tc>
          <w:tcPr>
            <w:tcW w:w="2358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przemijania w wierszu</w:t>
            </w:r>
          </w:p>
          <w:p w:rsidR="004D4F8A" w:rsidRPr="00C44E23" w:rsidRDefault="00487D5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miłości przedstawiony w wierszu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różne sposoby przedstawienia motywu przemijania w tekstach kultury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87D58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Przepis na życie</w:t>
            </w:r>
          </w:p>
          <w:p w:rsidR="004D4F8A" w:rsidRPr="00FF71BE" w:rsidRDefault="004D4F8A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ironia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stosunek osoby mówiącej do formułowanych wskazówek</w:t>
            </w:r>
          </w:p>
          <w:p w:rsidR="004D4F8A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wierszu ironię 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użytych środków stylistycznych</w:t>
            </w:r>
          </w:p>
          <w:p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osoby, która stosowałaby się do wymienionych porad </w:t>
            </w:r>
          </w:p>
        </w:tc>
        <w:tc>
          <w:tcPr>
            <w:tcW w:w="2358" w:type="dxa"/>
            <w:shd w:val="clear" w:color="auto" w:fill="FFFFFF"/>
          </w:tcPr>
          <w:p w:rsidR="004D4F8A" w:rsidRPr="00C44E23" w:rsidRDefault="00327362" w:rsidP="007910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rzeczywisty katalog zasad, którymi powinien </w:t>
            </w:r>
            <w:r w:rsidR="0079104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kierować człowiek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postawy nonkonformistycznej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D4F8A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Wyrażanie opinii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opinia, informacja</w:t>
            </w:r>
          </w:p>
          <w:p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zasady, które powinny być przestrzegane podczas wyrażania opinii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różnicę pomiędzy opinią a informacją</w:t>
            </w:r>
          </w:p>
          <w:p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informację od opinii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sporządzić notatkę zawierającą informacje </w:t>
            </w:r>
          </w:p>
        </w:tc>
        <w:tc>
          <w:tcPr>
            <w:tcW w:w="2358" w:type="dxa"/>
            <w:shd w:val="clear" w:color="auto" w:fill="FFFFFF"/>
          </w:tcPr>
          <w:p w:rsidR="004D4F8A" w:rsidRPr="00C44E23" w:rsidRDefault="00327362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ać opinie wraz z uzasadnieniem 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:rsidTr="00A5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8"/>
        </w:trPr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rozwój muzyki na poszczególnych etapach historii kultury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języka muzyki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muzyki rozrywkowej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muzyki w wybranym filmie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utwór muzyczny na podstawie podanych kryteriów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201A2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elementy języka muzyki do analizy wybranego utworu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ulubionego muzyka bądź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gatunku</w:t>
            </w:r>
            <w:r w:rsidR="00AB1DE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muzyki</w:t>
            </w:r>
          </w:p>
          <w:p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muzyki etnicznej charakterystycznej dla swojego regionu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Języki środowiskowe i zawodowe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języki środowiskowe, języki zawodowe, kolokwializmy, profesjonalizmy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odróżnić języki środowiskowe od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zawodowych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kolokwializmy w podanym tekście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przykłady języków środowiskowych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 zawodowych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gwary uczniowskiej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podane rodzaje języków środowiskowych</w:t>
            </w:r>
          </w:p>
        </w:tc>
        <w:tc>
          <w:tcPr>
            <w:tcW w:w="2361" w:type="dxa"/>
            <w:shd w:val="clear" w:color="auto" w:fill="FFFFFF"/>
          </w:tcPr>
          <w:p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dłuższą wypowiedź ustną zawierającą elementy wybranego języka środowiskowego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Dialekty i gwary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dialekt, gwara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istniejące w Polsce dialekty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gwarą a dialektem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różnice pomiędzy gwarą a językiem ogólnonarodowym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tekst gwarowy na ogólnopolski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minisłownik wybranej gwary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 stylu wypowiedzi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style 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funkcjonujące w polszczyźnie</w:t>
            </w:r>
          </w:p>
          <w:p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36FC0" w:rsidRPr="00C44E23">
              <w:rPr>
                <w:rFonts w:ascii="Times New Roman" w:hAnsi="Times New Roman" w:cs="Times New Roman"/>
                <w:sz w:val="20"/>
                <w:szCs w:val="20"/>
              </w:rPr>
              <w:t>zreferować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podstawową zasadę dobrego stylu</w:t>
            </w:r>
          </w:p>
        </w:tc>
        <w:tc>
          <w:tcPr>
            <w:tcW w:w="2357" w:type="dxa"/>
            <w:shd w:val="clear" w:color="auto" w:fill="FFFFFF"/>
          </w:tcPr>
          <w:p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cechy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każdego ze stylów</w:t>
            </w:r>
          </w:p>
          <w:p w:rsidR="00327362" w:rsidRPr="00C44E23" w:rsidRDefault="00936FC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szczegółowe zasady dobrego stylu</w:t>
            </w:r>
          </w:p>
        </w:tc>
        <w:tc>
          <w:tcPr>
            <w:tcW w:w="2357" w:type="dxa"/>
            <w:shd w:val="clear" w:color="auto" w:fill="FFFFFF"/>
          </w:tcPr>
          <w:p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rozpoznać styl podanej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wypowiedzi</w:t>
            </w:r>
          </w:p>
          <w:p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stylistyczne w podanym tekście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stworzyć tekst 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wybranym stylu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</w:t>
            </w:r>
            <w:r w:rsidR="00936FC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34.</w:t>
            </w:r>
          </w:p>
          <w:p w:rsidR="00327362" w:rsidRPr="00FF71BE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C44E23" w:rsidRPr="00A5020A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36FC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porównanie homeryckie, tren, peryfraza, wyrażanie opinii, języki środowiskowe, języki zawodowe, dialekty, gwara, style wypowiedzi</w:t>
            </w:r>
            <w:r w:rsidR="00936FC0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wzorzec, kompozycja fotografii</w:t>
            </w:r>
          </w:p>
          <w:p w:rsidR="00C44E23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znajduje się na zdjęciu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E49C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zdjęcia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pracy lekarza, które 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ostały wyeksponowane na zdjęciu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swoją opinię na temat fotografii i uzasadni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ją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kim był Zbigniew Religa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Aleksander Kamiński</w:t>
            </w:r>
          </w:p>
        </w:tc>
        <w:tc>
          <w:tcPr>
            <w:tcW w:w="2357" w:type="dxa"/>
            <w:shd w:val="clear" w:color="auto" w:fill="FFFFFF"/>
          </w:tcPr>
          <w:p w:rsidR="00905E63" w:rsidRPr="00C44E23" w:rsidRDefault="00905E6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harcerstwo, literatura podziemna</w:t>
            </w:r>
          </w:p>
          <w:p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etapy życia </w:t>
            </w:r>
            <w:r w:rsidR="00905E63" w:rsidRPr="00C44E23">
              <w:rPr>
                <w:rFonts w:ascii="Times New Roman" w:hAnsi="Times New Roman" w:cs="Times New Roman"/>
                <w:sz w:val="20"/>
                <w:szCs w:val="20"/>
              </w:rPr>
              <w:t>Aleksandra Kamińskiego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tw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órczości Aleksandra Kamińskiego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genezę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znaczenie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współczesnych autorowi odbiorców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literatury podziemnej w okupowanej Polsce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Style w:val="Odwoaniedokomentarza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37., 38., 39., 40., 41.</w:t>
            </w:r>
          </w:p>
          <w:p w:rsidR="00905E63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Aleksander Kamiński,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Kamienie na szaniec</w:t>
            </w:r>
          </w:p>
          <w:p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="009017D8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okupacja, Szare Szeregi, sabotaż, dywersja, literatura faktu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książki</w:t>
            </w:r>
          </w:p>
          <w:p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  <w:p w:rsidR="00786594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przebieg akcji pod Arsenałem</w:t>
            </w:r>
          </w:p>
        </w:tc>
        <w:tc>
          <w:tcPr>
            <w:tcW w:w="2357" w:type="dxa"/>
            <w:shd w:val="clear" w:color="auto" w:fill="FFFFFF"/>
          </w:tcPr>
          <w:p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we 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fragmen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cie utworu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przedstawiony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rzeczywistość okupowanej Warszawy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charakte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ryzować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:rsidR="00C44E23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perypetie bohaterów działających w małym sabotażu i w dywersji</w:t>
            </w:r>
          </w:p>
        </w:tc>
        <w:tc>
          <w:tcPr>
            <w:tcW w:w="2357" w:type="dxa"/>
            <w:shd w:val="clear" w:color="auto" w:fill="FFFFFF"/>
          </w:tcPr>
          <w:p w:rsidR="00327362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, dlaczego Rudy czuł się szczęśliwy pomimo dojmującego bólu i świadomości zbliżającej się śmierci</w:t>
            </w:r>
          </w:p>
          <w:p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specyfiki pokolenia,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którego należeli bohaterowie</w:t>
            </w:r>
          </w:p>
          <w:p w:rsidR="00327362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gawędy harcerskiej i literatury faktu</w:t>
            </w:r>
          </w:p>
        </w:tc>
        <w:tc>
          <w:tcPr>
            <w:tcW w:w="2358" w:type="dxa"/>
            <w:shd w:val="clear" w:color="auto" w:fill="FFFFFF"/>
          </w:tcPr>
          <w:p w:rsidR="00327362" w:rsidRPr="00BC1474" w:rsidRDefault="009017D8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ontekście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fragmentu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utworu z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utworu</w:t>
            </w:r>
          </w:p>
          <w:p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celowości przeprowadzenia akcji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 Arsenałem w świetle jej skutków</w:t>
            </w:r>
          </w:p>
          <w:p w:rsidR="007410F4" w:rsidRPr="00C44E23" w:rsidRDefault="007410F4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ówczesnego i współczesnego rozumienia słowa </w:t>
            </w:r>
            <w:r w:rsidRPr="00010377"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7410F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porównać sposób ukazania akcji pod Arsenałem oraz jej skutków w książce Aleksandra Kamińskiego oraz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filmie w reżyserii Roberta Glińskiego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43.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Twardy charakter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7A662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alianci</w:t>
            </w:r>
          </w:p>
          <w:p w:rsidR="007A6625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Kazimierza Daszewskiego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gatunkowe utworu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7A6625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postawy 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Kazimierza Daszewskiego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Geniusz czarodziejski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C44E23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słabe i mocne strony charakteru Steve’a Jobsa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autora tekstu do opisywanego bohatera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pożądanych cech lidera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wybraną postać, która wykazuje cechy dobrego lidera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można być świętym?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apostrofa</w:t>
            </w:r>
          </w:p>
          <w:p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wiersza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D7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podmiotu lirycznego 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i określić ich funkcję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sylwetkę św. Franciszka z Asyżu</w:t>
            </w:r>
          </w:p>
        </w:tc>
      </w:tr>
      <w:tr w:rsidR="00ED7049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ED704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ED7049" w:rsidRPr="00FF71BE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Zbuntowany</w:t>
            </w:r>
          </w:p>
        </w:tc>
        <w:tc>
          <w:tcPr>
            <w:tcW w:w="2357" w:type="dxa"/>
            <w:shd w:val="clear" w:color="auto" w:fill="FFFFFF"/>
          </w:tcPr>
          <w:p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idealizm</w:t>
            </w:r>
          </w:p>
          <w:p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</w:p>
          <w:p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stany emocjonalne rozmawiających postaci</w:t>
            </w:r>
          </w:p>
          <w:p w:rsidR="00C44E23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powody wydalenia bohatera ze szkoły</w:t>
            </w:r>
          </w:p>
        </w:tc>
        <w:tc>
          <w:tcPr>
            <w:tcW w:w="2357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bohatera do rzeczywistości</w:t>
            </w:r>
          </w:p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zać w bohaterze cechy idealisty</w:t>
            </w:r>
          </w:p>
        </w:tc>
        <w:tc>
          <w:tcPr>
            <w:tcW w:w="2358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marzenie chłopaka dotyczące jego przyszłości</w:t>
            </w:r>
          </w:p>
        </w:tc>
        <w:tc>
          <w:tcPr>
            <w:tcW w:w="2361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wybrane dzieło filmowe przedstawiające motyw buntu młodych ludzi</w:t>
            </w: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="00F3166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F31668" w:rsidRPr="00FF71BE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Ratować innych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czym dla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bohatera wywiadu jest rodzina</w:t>
            </w:r>
          </w:p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obyczajowości strażaków</w:t>
            </w:r>
          </w:p>
          <w:p w:rsidR="00C44E23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wartości, jakimi kierowali się strażacy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konsekwencje,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jakie poniósł Stanisław Trojano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wski w wyniku akcji ratowniczej</w:t>
            </w:r>
          </w:p>
        </w:tc>
        <w:tc>
          <w:tcPr>
            <w:tcW w:w="2358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rozmowę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strażaka z synem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przybliżyć wydarzenia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które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rozegrały się</w:t>
            </w:r>
            <w:r w:rsidR="00A32BEE">
              <w:rPr>
                <w:rFonts w:ascii="Times New Roman" w:hAnsi="Times New Roman"/>
                <w:sz w:val="20"/>
                <w:szCs w:val="20"/>
              </w:rPr>
              <w:t xml:space="preserve"> w Nowym Jorku 11 września 2001 roku</w:t>
            </w: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48</w:t>
            </w:r>
            <w:r w:rsidR="00706B9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F31668" w:rsidRPr="00FF71BE" w:rsidRDefault="00706B9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co nam autorytety?</w:t>
            </w:r>
          </w:p>
        </w:tc>
        <w:tc>
          <w:tcPr>
            <w:tcW w:w="2357" w:type="dxa"/>
            <w:shd w:val="clear" w:color="auto" w:fill="FFFFFF"/>
          </w:tcPr>
          <w:p w:rsidR="00A72646" w:rsidRPr="00C44E23" w:rsidRDefault="00A7264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F31668" w:rsidRPr="00C44E23" w:rsidRDefault="00A7264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wywiadu </w:t>
            </w:r>
          </w:p>
        </w:tc>
        <w:tc>
          <w:tcPr>
            <w:tcW w:w="2357" w:type="dxa"/>
            <w:shd w:val="clear" w:color="auto" w:fill="FFFFFF"/>
          </w:tcPr>
          <w:p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wyliczyć zasady, którymi warto się kierować podczas poszukiwania autorytetu</w:t>
            </w:r>
          </w:p>
          <w:p w:rsidR="00F31668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autorytetem a guru</w:t>
            </w:r>
          </w:p>
        </w:tc>
        <w:tc>
          <w:tcPr>
            <w:tcW w:w="2357" w:type="dxa"/>
            <w:shd w:val="clear" w:color="auto" w:fill="FFFFFF"/>
          </w:tcPr>
          <w:p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autorytetu we współczesnym świecie</w:t>
            </w:r>
          </w:p>
          <w:p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wywiad pod kątem sposobu zadawania pytań przez dz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iennikarkę</w:t>
            </w:r>
          </w:p>
        </w:tc>
        <w:tc>
          <w:tcPr>
            <w:tcW w:w="2358" w:type="dxa"/>
            <w:shd w:val="clear" w:color="auto" w:fill="FFFFFF"/>
          </w:tcPr>
          <w:p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współczesnych autorytetów</w:t>
            </w:r>
          </w:p>
          <w:p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traktow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ania celebrytów jako autorytety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77B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swój autorytet i uzasadnić wybór</w:t>
            </w: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49., 50.</w:t>
            </w:r>
          </w:p>
          <w:p w:rsidR="00F31668" w:rsidRPr="00FF71BE" w:rsidRDefault="00654EE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 z filmu i spektaklu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które powinny się znaleźć we wstępie, w rozwinięciu i w zakończeniu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 sprawozdania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sprawozdania ostatnio obejrzanego filmu lub spektaklu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sporządzenia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sprawozdania</w:t>
            </w:r>
          </w:p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pisemne sprawozdanie z filmu bądź spektaklu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52.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31668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Recenzja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recenzja</w:t>
            </w:r>
          </w:p>
          <w:p w:rsidR="00C44E23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recenzję od sprawozdania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recenzji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recenzji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poszczególne elementy dzieła</w:t>
            </w:r>
          </w:p>
          <w:p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recenzję wybranego filmu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Telewizja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etapy rozwoju telewizji</w:t>
            </w:r>
          </w:p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momenty przełomowe w rozwoju telewizji</w:t>
            </w:r>
          </w:p>
          <w:p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gatunków telewizyjnych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wybrane programy telewizyjne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specyfikę języka przekazu telewizyjnego 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wybrany program telewizyjny według podanych kryteriów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różne przykłady tego samego gatunku telewizyjnego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roli telewizji w życiu swoich rówieśników</w:t>
            </w:r>
          </w:p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jakości i funkcji reklam telewizyjnych</w:t>
            </w:r>
          </w:p>
          <w:p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swojego ulubionego serialu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Treść i zakres wyrazu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treść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wyrazu, zakres wyrazu</w:t>
            </w:r>
          </w:p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treść od zakresu wyrazu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zależność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pomiędzy treścią a zakresem wyrazu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porównać treść i zakres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wyrazu w podanych przykładach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podane wyrazy zastąpić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słowami o bogatszej treści</w:t>
            </w:r>
          </w:p>
          <w:p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podane wyrazy zastąpić słowami o szerszym zakresie 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55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Rodzaje wyrazów ze względu na znaczenie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synonim, antonim, homonim, wyraz wieloznaczny, eufemizm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zastąpić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podane wyrazy synonimami</w:t>
            </w:r>
          </w:p>
          <w:p w:rsidR="00B64F6E" w:rsidRPr="00C44E23" w:rsidRDefault="00B64F6E" w:rsidP="00DB4D3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podać antonimy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danych wyrazów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wyrazami wieloznacznymi a homonimami</w:t>
            </w:r>
          </w:p>
          <w:p w:rsidR="00C44E23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znaczenie podanych eufemizmów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podać różne znaczenia danych wyrazów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Neologizmy i archaizmy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rodzaje neologizmów i zapożyczeń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neologizmy na kategorie</w:t>
            </w:r>
          </w:p>
          <w:p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neologizmy w tekście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neologizmów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archaizmy w przysłowiach i wyjaśnić ich znaczenie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7., 5</w:t>
            </w: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:rsidR="00B64F6E" w:rsidRPr="00FF71BE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A5020A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8E7B4D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wojenna literatura faktu, apostrofa, sprawozdanie z filmu i spektaklu, recenzja, synonimy, antonimy, homonimy, wyrazy wieloznaczne, neologizmy, archaizmy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  <w:r w:rsidR="00B32464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B3246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Polskość</w:t>
            </w:r>
          </w:p>
        </w:tc>
        <w:tc>
          <w:tcPr>
            <w:tcW w:w="2357" w:type="dxa"/>
            <w:shd w:val="clear" w:color="auto" w:fill="FFFFFF"/>
          </w:tcPr>
          <w:p w:rsidR="00DB0F27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informacje na temat Wystaw Światowych EXPO</w:t>
            </w:r>
          </w:p>
          <w:p w:rsidR="00B64F6E" w:rsidRPr="00C44E23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BC1474">
              <w:rPr>
                <w:rFonts w:ascii="Times New Roman" w:hAnsi="Times New Roman" w:cs="Times New Roman"/>
                <w:sz w:val="20"/>
                <w:szCs w:val="20"/>
              </w:rPr>
              <w:t xml:space="preserve"> Pawilon Polski</w:t>
            </w:r>
          </w:p>
        </w:tc>
        <w:tc>
          <w:tcPr>
            <w:tcW w:w="2357" w:type="dxa"/>
            <w:shd w:val="clear" w:color="auto" w:fill="FFFFFF"/>
          </w:tcPr>
          <w:p w:rsidR="00D32A2D" w:rsidRDefault="00D32A2D" w:rsidP="00D32A2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tradycyjne i nowoczesne elementy Pawilonu Polskiego</w:t>
            </w:r>
          </w:p>
          <w:p w:rsidR="00B64F6E" w:rsidRPr="00C44E23" w:rsidRDefault="00B64F6E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D32A2D" w:rsidRDefault="000D6A7B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32A2D">
              <w:rPr>
                <w:rFonts w:ascii="Times New Roman" w:hAnsi="Times New Roman"/>
                <w:sz w:val="20"/>
                <w:szCs w:val="20"/>
              </w:rPr>
              <w:t>określić związek wzornictwa budynku z Polską i polskością</w:t>
            </w:r>
          </w:p>
          <w:p w:rsidR="00D32A2D" w:rsidRPr="00D32A2D" w:rsidRDefault="00D32A2D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wypowiedzieć się na temat wartości związanych z polskością, jakie warto promować za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granicą</w:t>
            </w:r>
          </w:p>
        </w:tc>
        <w:tc>
          <w:tcPr>
            <w:tcW w:w="2358" w:type="dxa"/>
            <w:shd w:val="clear" w:color="auto" w:fill="FFFFFF"/>
          </w:tcPr>
          <w:p w:rsidR="00E56878" w:rsidRPr="00C44E23" w:rsidRDefault="00E56878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60</w:t>
            </w:r>
            <w:r w:rsidR="00E81D01"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Twórca i jego czasy. Adam Mickiewicz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pojęcia: </w:t>
            </w:r>
            <w:r w:rsidR="00E81D0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szlachta, Wielka Emigracja, epopeja narodowa</w:t>
            </w:r>
          </w:p>
          <w:p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>e etapy życia Adama Mickiewicza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Adama Mickiewicza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genezę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epopei obecn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Panu Tadeuszu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Dietricha Montena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61., 62., 63., 64., 65. i 66</w:t>
            </w:r>
            <w:r w:rsidR="00E81D01" w:rsidRP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81D01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Adam Mickiewicz,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 Tadeusz</w:t>
            </w:r>
          </w:p>
          <w:p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szlachta, dworek szlachecki, komizm, ironia</w:t>
            </w:r>
          </w:p>
          <w:p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inwokacji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  <w:p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obyczaje szlacheckie opisane w utworze</w:t>
            </w:r>
          </w:p>
        </w:tc>
        <w:tc>
          <w:tcPr>
            <w:tcW w:w="2357" w:type="dxa"/>
            <w:shd w:val="clear" w:color="auto" w:fill="FFFFFF"/>
          </w:tcPr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 fragmentu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strukturę społeczną szlachty polskiej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Jacka Soplicę, Hrabiego, Sędziego i Gerwazego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wydarzenia historyczne przywołane w koncercie Jankiela 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gatunkowe utworu</w:t>
            </w:r>
          </w:p>
        </w:tc>
        <w:tc>
          <w:tcPr>
            <w:tcW w:w="2357" w:type="dxa"/>
            <w:shd w:val="clear" w:color="auto" w:fill="FFFFFF"/>
          </w:tcPr>
          <w:p w:rsidR="00B64F6E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 sposób inwokacja nawiązuje do tradycji eposu homeryckiego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sposobu przedstawienia społeczności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obrzyński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komizm w sposobie przedstawienia niektórych bohaterów</w:t>
            </w:r>
          </w:p>
        </w:tc>
        <w:tc>
          <w:tcPr>
            <w:tcW w:w="2358" w:type="dxa"/>
            <w:shd w:val="clear" w:color="auto" w:fill="FFFFFF"/>
          </w:tcPr>
          <w:p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sposób przedstawienia ojczyzny w inwokacji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elementy wystroju dworku szlacheckiego w kontekście tradycji i patriotyzmu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zalet i wad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szlachciców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przedstawionych w utworze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częste pojawianie się w utworze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ostatni</w:t>
            </w:r>
          </w:p>
          <w:p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utworu</w:t>
            </w:r>
          </w:p>
        </w:tc>
        <w:tc>
          <w:tcPr>
            <w:tcW w:w="2361" w:type="dxa"/>
            <w:shd w:val="clear" w:color="auto" w:fill="FFFFFF"/>
          </w:tcPr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jakim powstało dzieło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oraz kontekst historyczny wydarzeń przedstawionych w utworze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określenia dzieła Mickiewicza epopeją narodową, skoro opisana została tam tylko jedna warstwa społeczna</w:t>
            </w:r>
          </w:p>
          <w:p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tekst Adama Mickiewicza z reżyserską wizją Andrzeja Wajdy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 patriotyzm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martyrologia, postawa obywatelska</w:t>
            </w:r>
          </w:p>
          <w:p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nowoczesnego patriotyzmu</w:t>
            </w:r>
          </w:p>
        </w:tc>
        <w:tc>
          <w:tcPr>
            <w:tcW w:w="2357" w:type="dxa"/>
            <w:shd w:val="clear" w:color="auto" w:fill="FFFFFF"/>
          </w:tcPr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źródła tradycyjnego pojmowania patriotyzmu</w:t>
            </w:r>
          </w:p>
          <w:p w:rsidR="00B64F6E" w:rsidRPr="00C44E23" w:rsidRDefault="00440803" w:rsidP="00552D5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patriotyzm tradycyjny 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patriotyzm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nowoczesny w kontekście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współczesnej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rzeczywistości 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sformułować definicję współczesnego patriotyzmu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postaw patriotycznych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68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Stefan Żeromski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Stefana Żeromskiego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okoliczności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Syzyfowych prac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tematy poruszane w utworze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społeczno-historyczny twórczości Żeromskiego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69., 70., 71., 72., 73. </w:t>
            </w:r>
          </w:p>
          <w:p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Stefan Żeromski,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Syzyfowe prace</w:t>
            </w:r>
          </w:p>
          <w:p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</w:t>
            </w:r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pojęcia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zabory, rusyfikacja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</w:tc>
        <w:tc>
          <w:tcPr>
            <w:tcW w:w="2357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 Bernarda Zygiera</w:t>
            </w:r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Marcina Borowicza i Andrzeja Radka</w:t>
            </w:r>
          </w:p>
          <w:p w:rsidR="00B64F6E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metody rusyfikacji przedstawione w powieści</w:t>
            </w:r>
          </w:p>
        </w:tc>
        <w:tc>
          <w:tcPr>
            <w:tcW w:w="2357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przyczyn lekceważenia przez uczniów lekcji języka polskiego</w:t>
            </w:r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sytuację społeczeństwa polskiego po powstaniu styczniowym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walki z rusyfikacją przedstawione w utworze</w:t>
            </w:r>
          </w:p>
          <w:p w:rsidR="00E56878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</w:tc>
        <w:tc>
          <w:tcPr>
            <w:tcW w:w="2358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reakcje uczniów na recytację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skutki zabiegów rusyfikacyjnych</w:t>
            </w:r>
          </w:p>
          <w:p w:rsidR="00B64F6E" w:rsidRPr="00C44E23" w:rsidRDefault="00063F2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postawy członków polskiej społeczności wo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bec działań zaborców i 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ich przyczyny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063F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zachowywania tożsamości narodowej 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Polska moim domem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superbohater</w:t>
            </w:r>
          </w:p>
          <w:p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pochodzenie nazwy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Kapitan Polska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Polski w utworze</w:t>
            </w:r>
          </w:p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nawiązania do wydarzeń z historii Afryki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przedstawion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do Kapitana Ameryk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Oczami obcokrajowca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rytuały związane z polską gościnnością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różnice pomiędzy mentalnością niemiecką a polską</w:t>
            </w:r>
          </w:p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stylu fragmentu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przyczyny komizmu poszczególnych fragmentów</w:t>
            </w:r>
          </w:p>
        </w:tc>
        <w:tc>
          <w:tcPr>
            <w:tcW w:w="2361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różnic w mentalności przykładowych narodowości</w:t>
            </w:r>
          </w:p>
          <w:p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stereotypowego postrzegania mentalności innych narodowości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76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z</w:t>
            </w:r>
            <w:r w:rsidR="006874EC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Polską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emigracja, mała ojczyzna</w:t>
            </w:r>
          </w:p>
          <w:p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piosenki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rzeczywistość londyńską i lwowską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nacechowane emocjonalnie i omówić ich funkcję</w:t>
            </w:r>
          </w:p>
          <w:p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użycia regionalizmów w utworze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przesłanie utworu 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przytoczyć i om</w:t>
            </w:r>
            <w:r w:rsidR="00E7566C" w:rsidRPr="00C44E23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wybrany tekst kultury poruszający temat małej ojczyzny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78.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79. </w:t>
            </w:r>
          </w:p>
          <w:p w:rsidR="00B64F6E" w:rsidRPr="00FF71BE" w:rsidRDefault="00647F4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Przemówienie</w:t>
            </w:r>
          </w:p>
        </w:tc>
        <w:tc>
          <w:tcPr>
            <w:tcW w:w="2357" w:type="dxa"/>
            <w:shd w:val="clear" w:color="auto" w:fill="FFFFFF"/>
          </w:tcPr>
          <w:p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różnych rodzajów przemówień</w:t>
            </w:r>
          </w:p>
          <w:p w:rsidR="00B64F6E" w:rsidRPr="00C44E23" w:rsidRDefault="00480CC3" w:rsidP="00FF71B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 niezbędne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>przygotowa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57" w:type="dxa"/>
            <w:shd w:val="clear" w:color="auto" w:fill="FFFFFF"/>
          </w:tcPr>
          <w:p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elementy, z których powinno się składać dobrze skomponowane przemówienie</w:t>
            </w:r>
          </w:p>
          <w:p w:rsidR="00B64F6E" w:rsidRPr="00C44E23" w:rsidRDefault="00480C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plan przemówienia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5D3F6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wyliczyć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strategie zdobycia przychylności słuchaczy, sposoby prezentacji argumentów i formułowania zakończenia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przemówienia</w:t>
            </w:r>
          </w:p>
        </w:tc>
        <w:tc>
          <w:tcPr>
            <w:tcW w:w="2358" w:type="dxa"/>
            <w:shd w:val="clear" w:color="auto" w:fill="FFFFFF"/>
          </w:tcPr>
          <w:p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przykładowe przemówienia pod kątem tematu i stosowanych strategii</w:t>
            </w:r>
          </w:p>
          <w:p w:rsidR="00B64F6E" w:rsidRPr="00C44E23" w:rsidRDefault="005D3F6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ygłosić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przemówienie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80. </w:t>
            </w:r>
          </w:p>
          <w:p w:rsidR="004772D3" w:rsidRPr="00FF71BE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Komiks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historię komiksu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komiksu</w:t>
            </w:r>
          </w:p>
          <w:p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różnice pomiędzy komiksem amerykańskim a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komiksem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europejskim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komiks i ocenić go według podanych kryteriów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wybrane komiksy i ocenić je według podanych kryteriów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projekt komiksu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film inspirowany komiksem i omówić jego specyfikę</w:t>
            </w: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81. i 82. </w:t>
            </w:r>
          </w:p>
          <w:p w:rsidR="004772D3" w:rsidRPr="00FF71BE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10577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odmienne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>części mowy</w:t>
            </w:r>
          </w:p>
        </w:tc>
        <w:tc>
          <w:tcPr>
            <w:tcW w:w="2357" w:type="dxa"/>
            <w:shd w:val="clear" w:color="auto" w:fill="FFFFFF"/>
          </w:tcPr>
          <w:p w:rsidR="00213571" w:rsidRPr="00C44E23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05772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odmienne części mowy</w:t>
            </w:r>
          </w:p>
          <w:p w:rsidR="004772D3" w:rsidRPr="00C44E23" w:rsidRDefault="00105772" w:rsidP="004D754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deklinacji </w:t>
            </w:r>
            <w:r w:rsidR="004D754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trudnych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rzeczowników </w:t>
            </w:r>
          </w:p>
        </w:tc>
        <w:tc>
          <w:tcPr>
            <w:tcW w:w="2357" w:type="dxa"/>
            <w:shd w:val="clear" w:color="auto" w:fill="FFFFFF"/>
          </w:tcPr>
          <w:p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nieosobowe formy czasownika w tekście i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  <w:p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właściwej deklinacji rzeczowników</w:t>
            </w:r>
          </w:p>
          <w:p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i stopniować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przymiotniki</w:t>
            </w:r>
          </w:p>
        </w:tc>
        <w:tc>
          <w:tcPr>
            <w:tcW w:w="2358" w:type="dxa"/>
            <w:shd w:val="clear" w:color="auto" w:fill="FFFFFF"/>
          </w:tcPr>
          <w:p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formy czasownika osobowego </w:t>
            </w:r>
          </w:p>
          <w:p w:rsidR="00105772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88002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formy zaimków i poprawnie je stosować</w:t>
            </w:r>
          </w:p>
          <w:p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nazywać rodzaje liczebników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83. </w:t>
            </w:r>
          </w:p>
          <w:p w:rsidR="004772D3" w:rsidRPr="00FF71BE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nieodmienne części mowy</w:t>
            </w:r>
          </w:p>
        </w:tc>
        <w:tc>
          <w:tcPr>
            <w:tcW w:w="2357" w:type="dxa"/>
            <w:shd w:val="clear" w:color="auto" w:fill="FFFFFF"/>
          </w:tcPr>
          <w:p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nieodmienne części mowy</w:t>
            </w:r>
          </w:p>
          <w:p w:rsidR="00E56878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spójniki, przed którymi stawiamy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przecinek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przysłówki, które podlegają stopniowaniu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nieodmienne części mowy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84. </w:t>
            </w:r>
          </w:p>
          <w:p w:rsidR="004772D3" w:rsidRPr="00FF71BE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Pisownia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nie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części mowy pisane łącznie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  <w:p w:rsidR="00E56878" w:rsidRPr="00A5020A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wskazać, które części mowy pisze się rozdzielnie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poznane zasady w praktyce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tekst pod względem pisowni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 xml:space="preserve"> partykuły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tekst, stosując różne części mowy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85., 86.</w:t>
            </w:r>
          </w:p>
          <w:p w:rsidR="004772D3" w:rsidRPr="00FF71BE" w:rsidRDefault="001E15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1E156C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przemówienie, odmienne części mowy, nieodmienne części mowy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87. </w:t>
            </w:r>
          </w:p>
          <w:p w:rsidR="004772D3" w:rsidRPr="00FF71BE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Utopie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AD50AA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AD50A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</w:t>
            </w:r>
          </w:p>
          <w:p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widzi na fotografii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kadru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fantastyczne na fotografii</w:t>
            </w:r>
          </w:p>
        </w:tc>
        <w:tc>
          <w:tcPr>
            <w:tcW w:w="2358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kolorystykę i światło na fotografii</w:t>
            </w:r>
          </w:p>
          <w:p w:rsidR="00E56878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kadru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filmu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Kraina jutra</w:t>
            </w: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88. </w:t>
            </w:r>
          </w:p>
          <w:p w:rsidR="004772D3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Prawdziwa utopia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panujące w Utopii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funkcjonujący w Utopii system społeczny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ze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znanym mu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rzeczywistym systemem </w:t>
            </w:r>
          </w:p>
        </w:tc>
        <w:tc>
          <w:tcPr>
            <w:tcW w:w="2358" w:type="dxa"/>
            <w:shd w:val="clear" w:color="auto" w:fill="FFFFFF"/>
          </w:tcPr>
          <w:p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</w:t>
            </w:r>
            <w:r w:rsidR="004265AD">
              <w:rPr>
                <w:rFonts w:ascii="Times New Roman" w:hAnsi="Times New Roman" w:cs="Times New Roman"/>
                <w:sz w:val="20"/>
                <w:szCs w:val="20"/>
              </w:rPr>
              <w:t xml:space="preserve"> 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dlaczego do rzeczywistości codziennej nie można wprowadzić systemu obowiązującego w Utopii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życia w świecie idealnym</w:t>
            </w:r>
          </w:p>
        </w:tc>
      </w:tr>
      <w:tr w:rsidR="00AD50A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89. </w:t>
            </w:r>
          </w:p>
          <w:p w:rsidR="00AD50AA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Moralność a prawo</w:t>
            </w:r>
          </w:p>
        </w:tc>
        <w:tc>
          <w:tcPr>
            <w:tcW w:w="2357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antyutopia</w:t>
            </w:r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sytuację, w której znalazła się bohaterka</w:t>
            </w:r>
          </w:p>
          <w:p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sprawowania władzy w Panem</w:t>
            </w:r>
          </w:p>
        </w:tc>
        <w:tc>
          <w:tcPr>
            <w:tcW w:w="2357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na czym polega dylemat Katniss</w:t>
            </w:r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antyutopii w opisywanym świecie</w:t>
            </w:r>
          </w:p>
        </w:tc>
        <w:tc>
          <w:tcPr>
            <w:tcW w:w="2358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jaką funkcję pełnią Głodowe Igrzyska w świecie Panem</w:t>
            </w:r>
          </w:p>
        </w:tc>
        <w:tc>
          <w:tcPr>
            <w:tcW w:w="2361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różnych form antyutopii przedstawionych w tekstach kultury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90. 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Utopia a szczęście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społeczność Następnych</w:t>
            </w:r>
          </w:p>
          <w:p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stosunek bohaterów do Następnych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zachowanie Stana pod koniec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pozytywne i negatywne aspekty sposobu życia w Zagrodzie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opowiadanie, opisujące jeden dzień w Zagrodzie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zacytowanego przez Stana zdania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91. 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Idealne społeczeństwo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utopia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Boxera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zachowanie kota i klaczy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utopi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początkowym opisie farmy</w:t>
            </w:r>
          </w:p>
          <w:p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dystansu osła Benjamina w stosunku do powszechnego szczęścia</w:t>
            </w:r>
          </w:p>
        </w:tc>
        <w:tc>
          <w:tcPr>
            <w:tcW w:w="2358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knura Napoleona dla wymowy fragmentu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plakat filmowy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analogie pomiędzy historią Rosji sowieckiej a wydarzeniami opisanymi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Folwarku zwierzęcym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92. 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Odzyskać raj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środków stylistycznych użytych w wierszu</w:t>
            </w:r>
          </w:p>
          <w:p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próśb podmiotu lirycznego</w:t>
            </w:r>
          </w:p>
        </w:tc>
        <w:tc>
          <w:tcPr>
            <w:tcW w:w="2358" w:type="dxa"/>
            <w:shd w:val="clear" w:color="auto" w:fill="FFFFFF"/>
          </w:tcPr>
          <w:p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opisujący sposób postrzegania świata przez osobę pogrążoną w żałobie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93. 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Człowiek idealny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science fiction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 </w:t>
            </w:r>
          </w:p>
          <w:p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 narracji </w:t>
            </w:r>
          </w:p>
        </w:tc>
        <w:tc>
          <w:tcPr>
            <w:tcW w:w="2357" w:type="dxa"/>
            <w:shd w:val="clear" w:color="auto" w:fill="FFFFFF"/>
          </w:tcPr>
          <w:p w:rsidR="00B568B9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świat przedstawiony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:rsidR="00E56878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polegał eksperyment opisany we fragmencie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się nie powiódł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B568B9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pozwalające zaliczyć powieść do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gatunku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science fiction</w:t>
            </w:r>
          </w:p>
        </w:tc>
        <w:tc>
          <w:tcPr>
            <w:tcW w:w="2358" w:type="dxa"/>
            <w:shd w:val="clear" w:color="auto" w:fill="FFFFFF"/>
          </w:tcPr>
          <w:p w:rsidR="00CC1C6C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czynników kształtujących charakter człowieka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B568B9" w:rsidP="006830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genetyka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94. </w:t>
            </w:r>
          </w:p>
          <w:p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Scenariusz filmowy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didaskalia</w:t>
            </w:r>
          </w:p>
          <w:p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wchodzące w skład scenariusza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wybrać scenę z dowolnej książki, która nadaje się na scenariusz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nagłówki scen i wskazówki sceniczne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przekonujące dialogi</w:t>
            </w:r>
          </w:p>
          <w:p w:rsidR="00CC1C6C" w:rsidRPr="00C44E23" w:rsidRDefault="00A93C5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nadać gotowemu scenariuszowi odpowiedni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kształt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graficzny 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  <w:p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Film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najważniejsze momenty w historii kina 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kadr, plan filmowy, ujęcie, scena, montaż, scenariusz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podać przykłady filmów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należących do poszczególnych gatunków filmowych 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w wybranych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filmach cechy klasyfikujące je do poszczególnych gatunków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język filmu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wybranym dziele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ocenić wybrane dzieło filmowe według podanych kryteriów 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przygotować prezentację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temat wybranej postaci związanej z filmem</w:t>
            </w:r>
          </w:p>
          <w:p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scenariusz filmowy spełniający wymogi wybranej konwencji gatunkowej 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96., 97.</w:t>
            </w:r>
          </w:p>
          <w:p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Wypowiedzenie i jego części – powtórzenie wiadomości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główne i drugorzędne części zdania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wypowiedzenia na zdania i równoważniki zdań</w:t>
            </w:r>
          </w:p>
          <w:p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 tekście równoważniki zdań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i orzeczenie w zdaniu</w:t>
            </w:r>
          </w:p>
          <w:p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tekście drugorzędne części zdania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właściwy szyk przydawki w zdaniu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uzupełnić zdania przydawkami w odpowiednim szyku</w:t>
            </w:r>
          </w:p>
          <w:p w:rsidR="00A93C5A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rozbioru logicznego zdania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98., 99.</w:t>
            </w:r>
          </w:p>
          <w:p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złożone i </w:t>
            </w:r>
            <w:r w:rsidR="00AC3620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wielokrotnie złożone – powtórzenie wiadomości</w:t>
            </w:r>
          </w:p>
        </w:tc>
        <w:tc>
          <w:tcPr>
            <w:tcW w:w="2357" w:type="dxa"/>
            <w:shd w:val="clear" w:color="auto" w:fill="FFFFFF"/>
          </w:tcPr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podrzędnie złożonych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współrzędnie złożonych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9E48E3" w:rsidRPr="00C44E23" w:rsidRDefault="00F35CD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zdania w</w:t>
            </w:r>
            <w:r w:rsidR="009E48E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imiesłowowe równoważniki zdania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rodzaje zdań złożonych podrzędnie i współrzędnie</w:t>
            </w:r>
          </w:p>
          <w:p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stosowania przecinka w zdaniach złożonych współrzędnie</w:t>
            </w:r>
          </w:p>
        </w:tc>
        <w:tc>
          <w:tcPr>
            <w:tcW w:w="2357" w:type="dxa"/>
            <w:shd w:val="clear" w:color="auto" w:fill="FFFFFF"/>
          </w:tcPr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zdania pojedyncze w zdania złożone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zdania złożone współrzędnie na zdania składowe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przeredagować tekst ze zbyt rozbudowanymi zdaniami złożonymi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 wykres zdania złożonego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101.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C44E23" w:rsidRDefault="00A93C5A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9E48E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scenariusz filmowy, części zdania, wypowiedzenie, wypowiedzenie złożone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Życiowe wybory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mural, motyw biblijny, street art 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opisać mural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motyw biblijny, do którego nawiązuje dzieło</w:t>
            </w:r>
          </w:p>
        </w:tc>
        <w:tc>
          <w:tcPr>
            <w:tcW w:w="2357" w:type="dxa"/>
            <w:shd w:val="clear" w:color="auto" w:fill="FFFFFF"/>
          </w:tcPr>
          <w:p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symbolikę barw użytych przez artystkę</w:t>
            </w:r>
          </w:p>
          <w:p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tytuł muralu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dzieła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przykład str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et artu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103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Henryk Sienkiewicz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e etapy życia Henryka Sienkiewicza</w:t>
            </w:r>
          </w:p>
        </w:tc>
        <w:tc>
          <w:tcPr>
            <w:tcW w:w="2357" w:type="dxa"/>
            <w:shd w:val="clear" w:color="auto" w:fill="FFFFFF"/>
          </w:tcPr>
          <w:p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genezę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Quo vadis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Henryka Sienkiewicza</w:t>
            </w:r>
          </w:p>
          <w:p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powstania powieści historycznych 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recepcję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Quo vadis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104., 105., 106., 107., 108.</w:t>
            </w:r>
          </w:p>
          <w:p w:rsidR="002A20CF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Henryk Sienkiewicz,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Quo vadis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93C5A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pierwsi chrześcijanie,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esarstwo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zymskie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:rsidR="00A93C5A" w:rsidRPr="00C44E23" w:rsidRDefault="00514C27" w:rsidP="000B58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B586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</w:tc>
        <w:tc>
          <w:tcPr>
            <w:tcW w:w="2357" w:type="dxa"/>
            <w:shd w:val="clear" w:color="auto" w:fill="FFFFFF"/>
          </w:tcPr>
          <w:p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Winicjusza i Petroniusza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wartości najważniejsze dla Rzymian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powieści historycznej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starożytnych Rzymian</w:t>
            </w:r>
          </w:p>
        </w:tc>
        <w:tc>
          <w:tcPr>
            <w:tcW w:w="2357" w:type="dxa"/>
            <w:shd w:val="clear" w:color="auto" w:fill="FFFFFF"/>
          </w:tcPr>
          <w:p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emocje, które targały Winicjuszem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konsekwencje, z którymi wiązał się wybór religii chrześcijańskiej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sposób życia pierwszych chrześcijan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przyczyny, przebieg i konsekwencje pożaru Rzymu</w:t>
            </w:r>
          </w:p>
          <w:p w:rsidR="00A93C5A" w:rsidRPr="00C44E23" w:rsidRDefault="00514C27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przemianę wewnętrzną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Winicjusza</w:t>
            </w:r>
          </w:p>
        </w:tc>
        <w:tc>
          <w:tcPr>
            <w:tcW w:w="2358" w:type="dxa"/>
            <w:shd w:val="clear" w:color="auto" w:fill="FFFFFF"/>
          </w:tcPr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wiarę Rzymian i chrześcijan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  <w:p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dwa sposoby pojmowania 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miłości w ujęciu </w:t>
            </w:r>
            <w:r w:rsidR="00913BCE" w:rsidRPr="00601A0D">
              <w:rPr>
                <w:rFonts w:ascii="Times New Roman" w:hAnsi="Times New Roman" w:cs="Times New Roman"/>
                <w:sz w:val="20"/>
                <w:szCs w:val="20"/>
              </w:rPr>
              <w:t>anty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>cznym i chrześcijańskim</w:t>
            </w:r>
          </w:p>
        </w:tc>
        <w:tc>
          <w:tcPr>
            <w:tcW w:w="2361" w:type="dxa"/>
            <w:shd w:val="clear" w:color="auto" w:fill="FFFFFF"/>
          </w:tcPr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wybraną adaptację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Quo vadis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poświęcenia życia dla idei, w którą się wierzy</w:t>
            </w:r>
          </w:p>
          <w:p w:rsidR="00A93C5A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pierwszych chrześcijan ze współczesnymi wyznawcami Jezusa z Nazaretu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="00913BC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dzieło. Sławomir Mrożek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13BC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</w:t>
            </w:r>
          </w:p>
          <w:p w:rsidR="00A93C5A" w:rsidRPr="00C44E23" w:rsidRDefault="001C634B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Sławomira Mrożka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tematy, którymi Sławomir Mrożek zajmował się w swojej twórczości</w:t>
            </w:r>
          </w:p>
        </w:tc>
        <w:tc>
          <w:tcPr>
            <w:tcW w:w="2357" w:type="dxa"/>
            <w:shd w:val="clear" w:color="auto" w:fill="FFFFFF"/>
          </w:tcPr>
          <w:p w:rsidR="001C634B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artysty</w:t>
            </w:r>
          </w:p>
          <w:p w:rsidR="00E56878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E0D10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prezentować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relacje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przebywającego na emigracji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Mrożka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 krajem 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1C634B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opisywania rzeczywistości w dziełach artysty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  <w:r w:rsidR="00627A7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kimś innym</w:t>
            </w:r>
            <w:r w:rsid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Sławomir Mrożek,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Artysta</w:t>
            </w:r>
          </w:p>
          <w:p w:rsidR="00A93C5A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opowiadania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postawę Koguta</w:t>
            </w:r>
          </w:p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skomentować zachowanie Lisa</w:t>
            </w:r>
          </w:p>
        </w:tc>
        <w:tc>
          <w:tcPr>
            <w:tcW w:w="2357" w:type="dxa"/>
            <w:shd w:val="clear" w:color="auto" w:fill="FFFFFF"/>
          </w:tcPr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alegoryczne znaczenie występujących postaci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komizmu</w:t>
            </w:r>
          </w:p>
        </w:tc>
        <w:tc>
          <w:tcPr>
            <w:tcW w:w="2358" w:type="dxa"/>
            <w:shd w:val="clear" w:color="auto" w:fill="FFFFFF"/>
          </w:tcPr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postawę Koguta do wyobrażenia na temat artysty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morał </w:t>
            </w:r>
          </w:p>
        </w:tc>
        <w:tc>
          <w:tcPr>
            <w:tcW w:w="2361" w:type="dxa"/>
            <w:shd w:val="clear" w:color="auto" w:fill="FFFFFF"/>
          </w:tcPr>
          <w:p w:rsidR="00627A7E" w:rsidRPr="00C44E23" w:rsidRDefault="00B83BDF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sposobu postrzegania artystów</w:t>
            </w:r>
          </w:p>
          <w:p w:rsidR="00A93C5A" w:rsidRPr="00C44E23" w:rsidRDefault="00B83BDF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utwór Sławomira Mrożka z wybraną bajką zwierzęcą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111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wyboru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pokolenie, tragizm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jak podmiot liryczny wyobraża sobie swoja przyszłość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 wiersza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kontrastów w wierszu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na czym polegał tragizm pokolenia, do którego należał Krzysztof Kamil Baczyński</w:t>
            </w: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sensu umierania za „wielkie sprawy”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tekst kultury dotyczący tragizmu pokolenia, do którego należał Krzysztof Kamil Baczyński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Trudna sytuacja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rodzaj narracji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Alicję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pomiędzy Alicją a Klaudią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buntu Alicji wobec zaistniałej sytuacji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reakcje bohaterów fragmentu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zaistniałą sytuację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reakcji na sytuacje niezależne od nas</w:t>
            </w:r>
          </w:p>
        </w:tc>
      </w:tr>
      <w:tr w:rsidR="0045306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Iść własną drogą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marzenie, los, Własna Legenda, przypowieść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Król Salem przybył do młodzieńca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przypowieści we fragmentach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człowieka kierującego się Własną Legendą</w:t>
            </w:r>
          </w:p>
        </w:tc>
        <w:tc>
          <w:tcPr>
            <w:tcW w:w="2358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uniwersalną prawdę o człowieku przedstawioną we fragmencie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co kieruje ludzkim życiem: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wolny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wybór, przypadek czy los?</w:t>
            </w:r>
          </w:p>
        </w:tc>
      </w:tr>
      <w:tr w:rsidR="0045306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warto się buntować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użyte w utworze</w:t>
            </w:r>
          </w:p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relację pomiędzy podmiotem lirycznym a światem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użytych w utworze</w:t>
            </w:r>
          </w:p>
          <w:p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 buntu przedstawione w wierszu</w:t>
            </w:r>
          </w:p>
        </w:tc>
        <w:tc>
          <w:tcPr>
            <w:tcW w:w="2358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przesłanie utworu</w:t>
            </w: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zachowania „postawy wyprostowanej”</w:t>
            </w:r>
          </w:p>
        </w:tc>
      </w:tr>
      <w:tr w:rsidR="0045306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Podanie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="0058509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podanie</w:t>
            </w:r>
          </w:p>
          <w:p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elementy, które powinny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na podaniu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argumenty przydatne do uzasadnienia prośby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skorygować błędnie napisane podanie</w:t>
            </w:r>
          </w:p>
          <w:p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napisać podanie w zeszycie </w:t>
            </w:r>
          </w:p>
        </w:tc>
        <w:tc>
          <w:tcPr>
            <w:tcW w:w="2358" w:type="dxa"/>
            <w:shd w:val="clear" w:color="auto" w:fill="FFFFFF"/>
          </w:tcPr>
          <w:p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oficjalne podanie przy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użyciu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komputera z prośbą o przyjęcie do szkoły ponadpodstawowej</w:t>
            </w: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116.</w:t>
            </w:r>
          </w:p>
          <w:p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Internet</w:t>
            </w:r>
          </w:p>
          <w:p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historię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  <w:p w:rsidR="00BF40AD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internetowych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 związane z rzeczywistością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funkcję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przyczynę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popularności konkretnych serwisów internetowych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język wypowiedzi internetowych</w:t>
            </w:r>
          </w:p>
        </w:tc>
        <w:tc>
          <w:tcPr>
            <w:tcW w:w="2358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wybrany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blog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korzyści i zagrożenia związane z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nternetem</w:t>
            </w:r>
          </w:p>
          <w:p w:rsidR="00E56878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wypowiedź internetową według podanych kryteriów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podjąć dyskusję na temat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sposobów chronienia prywatności w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nternecie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wyobrażenia na temat przyszłości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117., 118.</w:t>
            </w:r>
            <w:r w:rsidR="00EC3CF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85091" w:rsidRPr="00C57344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 – powtórzenie wiadomości</w:t>
            </w:r>
          </w:p>
        </w:tc>
        <w:tc>
          <w:tcPr>
            <w:tcW w:w="2357" w:type="dxa"/>
            <w:shd w:val="clear" w:color="auto" w:fill="FFFFFF"/>
          </w:tcPr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głoska, litera, ubezdźwięcznienie, udźwięcznienie, uproszczenie grupy spółgłoskowej</w:t>
            </w:r>
          </w:p>
          <w:p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podział głosek</w:t>
            </w:r>
          </w:p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zasady poprawnego akcentowania w języku polskim</w:t>
            </w:r>
          </w:p>
        </w:tc>
        <w:tc>
          <w:tcPr>
            <w:tcW w:w="2357" w:type="dxa"/>
            <w:shd w:val="clear" w:color="auto" w:fill="FFFFFF"/>
          </w:tcPr>
          <w:p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głosek na przykładach</w:t>
            </w:r>
          </w:p>
          <w:p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 sylaby</w:t>
            </w:r>
          </w:p>
          <w:p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wyrazy, w których nastąpiło uproszczenie grupy spółgłoskowej</w:t>
            </w:r>
          </w:p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upodobnienia wewnątrzwyrazowe</w:t>
            </w:r>
          </w:p>
        </w:tc>
        <w:tc>
          <w:tcPr>
            <w:tcW w:w="2357" w:type="dxa"/>
            <w:shd w:val="clear" w:color="auto" w:fill="FFFFFF"/>
          </w:tcPr>
          <w:p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błędy w podziale wyrazów</w:t>
            </w:r>
          </w:p>
          <w:p w:rsidR="00585091" w:rsidRPr="00C44E23" w:rsidRDefault="00BB581B" w:rsidP="00E5687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wyrazy stanowiące wyjątek od powszechnej reguły</w:t>
            </w:r>
          </w:p>
        </w:tc>
        <w:tc>
          <w:tcPr>
            <w:tcW w:w="2358" w:type="dxa"/>
            <w:shd w:val="clear" w:color="auto" w:fill="FFFFFF"/>
          </w:tcPr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kierunek upodobnienia</w:t>
            </w:r>
          </w:p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korygować błędy w akcentowaniu 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119., 120.</w:t>
            </w:r>
          </w:p>
          <w:p w:rsidR="00585091" w:rsidRPr="00C57344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Słowotwórstwo – powtórzenie wiadomości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wyraz podstawowy, wyraz pochodny, temat słowotwórczy, formant, przedrostek, przyrostek, wrostek, formant zerowy, oboczność, rodzina wyrazów, rdzeń, wyraz pokrewny, oboczność, złożenia, zrosty</w:t>
            </w:r>
          </w:p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kategorie słowotwórcze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wyrazów pochodnych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przymiotniki od rzeczowników</w:t>
            </w:r>
          </w:p>
          <w:p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przyporządkować wyraz pochodny do kategorii słowotwórczej</w:t>
            </w:r>
          </w:p>
          <w:p w:rsidR="00827AA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należące do jednej rodziny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wskazać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 podanych parach wyrazów wyraz podstawowy i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wyraz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pochodny</w:t>
            </w:r>
          </w:p>
          <w:p w:rsidR="00BB581B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formant w wyrazie pochodnym</w:t>
            </w:r>
          </w:p>
          <w:p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podkreślić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 rodzinie wyrazów rdzeń i wskazać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oboczności</w:t>
            </w:r>
          </w:p>
          <w:p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złożenia i zrosty na podanych przykładach</w:t>
            </w:r>
          </w:p>
        </w:tc>
        <w:tc>
          <w:tcPr>
            <w:tcW w:w="2358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analizy słowotwórczej podanych wyrazów</w:t>
            </w:r>
          </w:p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="00827AA1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należące do konkretnych kategorii słowotwórczych</w:t>
            </w:r>
          </w:p>
          <w:p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wykresy rodziny wyrazów</w:t>
            </w:r>
          </w:p>
          <w:p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łącznika w przymiotnikach złożonych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121., 122.</w:t>
            </w:r>
          </w:p>
          <w:p w:rsidR="00585091" w:rsidRPr="00FF71BE" w:rsidRDefault="009E4A4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C44E23" w:rsidRDefault="00585091" w:rsidP="00C44E23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</w:t>
            </w:r>
            <w:r w:rsidR="009E4A4F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terminami i pojęciami: </w:t>
            </w:r>
            <w:r w:rsidR="009E4A4F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powieść historyczna, </w:t>
            </w:r>
            <w:r w:rsidR="009E4A4F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podanie, fonetyka, typy głosek, akcent, upodobnienia, uproszczenia, słowotwórstwo, wyraz pochodny, typy formantów, rodzina wyrazów, wyrazy złożone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bogate konteksty 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123</w:t>
            </w:r>
            <w:r w:rsidR="009C608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585091" w:rsidRPr="00FF71BE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C608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sztuka współczesna</w:t>
            </w:r>
          </w:p>
          <w:p w:rsidR="00585091" w:rsidRPr="00C44E23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przedstawia obraz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 do masowości obecnej we współczesnej kulturze</w:t>
            </w: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współczesnej kultury</w:t>
            </w:r>
          </w:p>
          <w:p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sztuki współczesnej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BE44D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349B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przygotować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podstawie wybranych źródeł prezentację na temat twórczości Warhola</w:t>
            </w: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585091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Natura okiem poety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 w wierszu Rymkiewicza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opisy przejawów wiosny w treści wiersza</w:t>
            </w:r>
          </w:p>
          <w:p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zastosowanych w wierszu</w:t>
            </w:r>
          </w:p>
          <w:p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nawiązania biblijne</w:t>
            </w: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światła w wierszu</w:t>
            </w:r>
          </w:p>
          <w:p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przesłanie wiersza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ogrodów w różnych czasach i kulturach </w:t>
            </w:r>
          </w:p>
        </w:tc>
      </w:tr>
      <w:tr w:rsidR="00BE44D6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fragmentu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wskazać, co szkodziło pięknej twarzy Nino</w:t>
            </w:r>
          </w:p>
          <w:p w:rsidR="00BE44D6" w:rsidRPr="00A5020A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powiastka filozoficzna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2464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Nino schował twarz do kuferka</w:t>
            </w:r>
          </w:p>
          <w:p w:rsidR="00BE44D6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frazeologizmów: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stracić twarz, zachować twarz, twarzą w twarz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pytania zadane przez uczonego Kru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powiastki filozoficznej</w:t>
            </w:r>
          </w:p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symboliczne znaczenie chowania twarzy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przenośne znaczenie powiastki</w:t>
            </w:r>
          </w:p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powiastkę w kontekście mitu o Narcyzie</w:t>
            </w:r>
          </w:p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pogoni za pięknem cielesnym</w:t>
            </w:r>
          </w:p>
        </w:tc>
      </w:tr>
      <w:tr w:rsidR="00BE44D6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pośród brzydoty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obóz koncentracyjny, piękno duchowe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narratorki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Suli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przywoływania tekstów antycznych w obozie koncentracyjnym</w:t>
            </w:r>
          </w:p>
          <w:p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decyzji Suli</w:t>
            </w: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pod względem przeżywanych przez bohaterów emocji</w:t>
            </w:r>
          </w:p>
        </w:tc>
        <w:tc>
          <w:tcPr>
            <w:tcW w:w="2361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istnienia wartości uniwersalnych</w:t>
            </w:r>
          </w:p>
        </w:tc>
      </w:tr>
      <w:tr w:rsidR="00AD2C1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127</w:t>
            </w:r>
            <w:r w:rsidR="00AD2C1C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D2C1C" w:rsidRPr="00FF71BE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zwykłych rzeczy</w:t>
            </w:r>
          </w:p>
        </w:tc>
        <w:tc>
          <w:tcPr>
            <w:tcW w:w="2357" w:type="dxa"/>
            <w:shd w:val="clear" w:color="auto" w:fill="FFFFFF"/>
          </w:tcPr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przeczytany wiersz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bohaterów wiersza</w:t>
            </w:r>
          </w:p>
        </w:tc>
        <w:tc>
          <w:tcPr>
            <w:tcW w:w="2357" w:type="dxa"/>
            <w:shd w:val="clear" w:color="auto" w:fill="FFFFFF"/>
          </w:tcPr>
          <w:p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AD2C1C" w:rsidRPr="00C44E23" w:rsidRDefault="00AD2C1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słownictwa i środków stylistycznych dla wymowy wiersza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</w:tc>
        <w:tc>
          <w:tcPr>
            <w:tcW w:w="2358" w:type="dxa"/>
            <w:shd w:val="clear" w:color="auto" w:fill="FFFFFF"/>
          </w:tcPr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wiersza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własną wypowiedź, wydobywającą piękno codziennego przedmiotu</w:t>
            </w:r>
          </w:p>
        </w:tc>
        <w:tc>
          <w:tcPr>
            <w:tcW w:w="2361" w:type="dxa"/>
            <w:shd w:val="clear" w:color="auto" w:fill="FFFFFF"/>
          </w:tcPr>
          <w:p w:rsidR="00AD2C1C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uwznioślenia codzienności w wybranym tekście kultury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  <w:r w:rsidR="00EA1247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Ukryte piękno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EA1247" w:rsidRPr="00C44E23" w:rsidRDefault="00EA124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miejsce opisane we fragmencie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Myszkę i jej rodzinę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zachowania rodziców zdradzające ich stosunek do dziecka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w postawach obojga rodziców względem Myszki</w:t>
            </w:r>
          </w:p>
          <w:p w:rsidR="00E56878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podzielić tekst na części dotyczące najważniejszych problemów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bajki o Kopciuszku w tekście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powieści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społecznego odbioru ludzi z zespołem Downa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podejmujący problem społecznego funkcjonowania osób z niepełnosprawnością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  <w:r w:rsidR="006C48A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EA1247" w:rsidRPr="00FF71BE" w:rsidRDefault="006C48A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 tworzenia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relacje pomiędzy podmiotem lirycznym a adresatem lirycznym</w:t>
            </w:r>
          </w:p>
          <w:p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w wierszu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EA1247" w:rsidRPr="00A5020A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 w wierszu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utworu</w:t>
            </w:r>
          </w:p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Johna Williama Waterhouse’a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130., </w:t>
            </w:r>
            <w:r w:rsidR="006747D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131. </w:t>
            </w:r>
          </w:p>
          <w:p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Życiorys, CV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życiorys, CV (Curriculum vitae)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których składają się życiorys i CV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6747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gromadzić informacje, które powinny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w życiorysie i CV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porządkować informacje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niezbędne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życiorysu i CV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życiorysie i CV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życiorysu zredagować oficjalne CV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132., 133.</w:t>
            </w:r>
          </w:p>
          <w:p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motywacyjny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list motywacyjny</w:t>
            </w:r>
          </w:p>
          <w:p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list motywacyjny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informacje do listu motywacyjnego, który będzie odpowiedzią na podane ogłoszenia</w:t>
            </w:r>
          </w:p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porządkować informacje potrzebne do listu motywacyjnego</w:t>
            </w:r>
          </w:p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rzetelność i wiarygodność podanych listów motywacyjnych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list motywacyjny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134. </w:t>
            </w:r>
          </w:p>
          <w:p w:rsidR="00EA1247" w:rsidRP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Fotografia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54F4C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najważniejsze wydarzenia z historii fotografii</w:t>
            </w:r>
          </w:p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fotografii 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przykłady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fotografii należących 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anych kategorii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ocenić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fotografię według podanych kryteriów</w:t>
            </w:r>
          </w:p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roli światła w fotografii</w:t>
            </w:r>
          </w:p>
        </w:tc>
        <w:tc>
          <w:tcPr>
            <w:tcW w:w="2358" w:type="dxa"/>
            <w:shd w:val="clear" w:color="auto" w:fill="FFFFFF"/>
          </w:tcPr>
          <w:p w:rsidR="00854F4C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fotografię</w:t>
            </w:r>
          </w:p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fotografię Charlesa Ebbeta 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wybraną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fotografię artystyczną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135., </w:t>
            </w:r>
            <w:r w:rsidR="00502B0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136. </w:t>
            </w:r>
          </w:p>
          <w:p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imionach i nazwiskach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obrzędy nadawania imion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języki, z których wywodzą się imiona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historię nadawania nazwisk</w:t>
            </w:r>
          </w:p>
          <w:p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zasady odmiany nazwisk żeńskich i nazwisk małżeństw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tłumaczyć znaczenie podanych imion słowiańskich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użyć imion w wołaczu</w:t>
            </w:r>
          </w:p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nazwiska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swoje imię z uwzględnieniem podanych kryteriów</w:t>
            </w:r>
          </w:p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różne nazwiska pod kątem ich pochodzenia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mody na konkretne imiona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imion biblijnych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137. </w:t>
            </w:r>
          </w:p>
          <w:p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nazwach miejscowości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nazw miejscowości</w:t>
            </w:r>
          </w:p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zasadę zapisu dwuczłonowych nazw miejscowych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nazwy miejscowości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pochodzenie podanych nazw miejscowości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nazwy mieszkanki i mieszkańca danego miasta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138. i 139. </w:t>
            </w:r>
          </w:p>
          <w:p w:rsidR="00502B0E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Najczęstsze błędy językowe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podział błędów językowych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odczytać podane wyrazy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podane słowa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związki frazeologiczne</w:t>
            </w:r>
          </w:p>
          <w:p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sylaby akcentowane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tekstach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zdaniach błędnie użyte wyrazy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błędy stylistyczne w tekście i skorygować je</w:t>
            </w:r>
          </w:p>
        </w:tc>
        <w:tc>
          <w:tcPr>
            <w:tcW w:w="2358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pleonazmy w podanych wyrażeniach</w:t>
            </w:r>
          </w:p>
        </w:tc>
        <w:tc>
          <w:tcPr>
            <w:tcW w:w="2361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A1247" w:rsidRPr="00C57344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140.</w:t>
            </w:r>
            <w:r w:rsidR="004D7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141</w:t>
            </w:r>
          </w:p>
          <w:p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0A3963" w:rsidRPr="00C44E23" w:rsidRDefault="00EA1247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ży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się terminami i pojęciami:</w:t>
            </w:r>
            <w:r w:rsidR="00502B0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życiorys, CV, list motywacyjny, nazwy miejscowe, typy błędów </w:t>
            </w:r>
            <w:r w:rsidR="00502B0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językowych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uogólnić, podsumować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porównać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bogate konteksty 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</w:tbl>
    <w:p w:rsidR="00023EEC" w:rsidRPr="00C44E23" w:rsidRDefault="00023EEC" w:rsidP="00C44E2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23EEC" w:rsidRPr="00C44E23" w:rsidSect="00584AE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593" w:rsidRDefault="00B84593" w:rsidP="009758CA">
      <w:pPr>
        <w:spacing w:after="0" w:line="240" w:lineRule="auto"/>
      </w:pPr>
      <w:r>
        <w:separator/>
      </w:r>
    </w:p>
  </w:endnote>
  <w:endnote w:type="continuationSeparator" w:id="0">
    <w:p w:rsidR="00B84593" w:rsidRDefault="00B84593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593" w:rsidRDefault="00B84593" w:rsidP="009758CA">
      <w:pPr>
        <w:spacing w:after="0" w:line="240" w:lineRule="auto"/>
      </w:pPr>
      <w:r>
        <w:separator/>
      </w:r>
    </w:p>
  </w:footnote>
  <w:footnote w:type="continuationSeparator" w:id="0">
    <w:p w:rsidR="00B84593" w:rsidRDefault="00B84593" w:rsidP="0097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2D" w:rsidRDefault="00D32A2D">
    <w:pPr>
      <w:pStyle w:val="Nagwek"/>
    </w:pPr>
    <w:r w:rsidRPr="007B031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8324850</wp:posOffset>
          </wp:positionH>
          <wp:positionV relativeFrom="paragraph">
            <wp:posOffset>-172085</wp:posOffset>
          </wp:positionV>
          <wp:extent cx="619125" cy="4381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2A2D" w:rsidRDefault="00D32A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15A60"/>
    <w:rsid w:val="00000072"/>
    <w:rsid w:val="00003E59"/>
    <w:rsid w:val="00006F2E"/>
    <w:rsid w:val="00007F3A"/>
    <w:rsid w:val="00010377"/>
    <w:rsid w:val="00012A53"/>
    <w:rsid w:val="00015480"/>
    <w:rsid w:val="00023B3C"/>
    <w:rsid w:val="00023EEC"/>
    <w:rsid w:val="0002523D"/>
    <w:rsid w:val="000255C4"/>
    <w:rsid w:val="00032626"/>
    <w:rsid w:val="00035058"/>
    <w:rsid w:val="00041287"/>
    <w:rsid w:val="000427CC"/>
    <w:rsid w:val="00042B4C"/>
    <w:rsid w:val="00042CDD"/>
    <w:rsid w:val="00042D19"/>
    <w:rsid w:val="000436AB"/>
    <w:rsid w:val="00044FA7"/>
    <w:rsid w:val="0004629D"/>
    <w:rsid w:val="00054286"/>
    <w:rsid w:val="00063F24"/>
    <w:rsid w:val="0007617B"/>
    <w:rsid w:val="00081DCB"/>
    <w:rsid w:val="000925A7"/>
    <w:rsid w:val="00096849"/>
    <w:rsid w:val="00096E16"/>
    <w:rsid w:val="000A3963"/>
    <w:rsid w:val="000A3D7A"/>
    <w:rsid w:val="000A4033"/>
    <w:rsid w:val="000A71CD"/>
    <w:rsid w:val="000B4CBB"/>
    <w:rsid w:val="000B5865"/>
    <w:rsid w:val="000B6226"/>
    <w:rsid w:val="000B7B5E"/>
    <w:rsid w:val="000C3F12"/>
    <w:rsid w:val="000C49BE"/>
    <w:rsid w:val="000D0718"/>
    <w:rsid w:val="000D1DE2"/>
    <w:rsid w:val="000D6A7B"/>
    <w:rsid w:val="000D7442"/>
    <w:rsid w:val="000D79BA"/>
    <w:rsid w:val="000E49C6"/>
    <w:rsid w:val="000E61E8"/>
    <w:rsid w:val="000F5D52"/>
    <w:rsid w:val="00100C90"/>
    <w:rsid w:val="00101239"/>
    <w:rsid w:val="00105772"/>
    <w:rsid w:val="00106682"/>
    <w:rsid w:val="00110D6D"/>
    <w:rsid w:val="001120A4"/>
    <w:rsid w:val="0011582E"/>
    <w:rsid w:val="00115940"/>
    <w:rsid w:val="0012065A"/>
    <w:rsid w:val="00124089"/>
    <w:rsid w:val="001258E8"/>
    <w:rsid w:val="0012680E"/>
    <w:rsid w:val="00132323"/>
    <w:rsid w:val="00132FCF"/>
    <w:rsid w:val="001378F1"/>
    <w:rsid w:val="00142B14"/>
    <w:rsid w:val="00150D5A"/>
    <w:rsid w:val="00154838"/>
    <w:rsid w:val="0015533B"/>
    <w:rsid w:val="0016569D"/>
    <w:rsid w:val="001711FC"/>
    <w:rsid w:val="00172F96"/>
    <w:rsid w:val="0017349A"/>
    <w:rsid w:val="00175306"/>
    <w:rsid w:val="0018482A"/>
    <w:rsid w:val="00185BE1"/>
    <w:rsid w:val="001871BB"/>
    <w:rsid w:val="00193216"/>
    <w:rsid w:val="00197CD4"/>
    <w:rsid w:val="001A26BD"/>
    <w:rsid w:val="001A3168"/>
    <w:rsid w:val="001B5761"/>
    <w:rsid w:val="001B76F6"/>
    <w:rsid w:val="001C3196"/>
    <w:rsid w:val="001C39EF"/>
    <w:rsid w:val="001C3D2B"/>
    <w:rsid w:val="001C5C8E"/>
    <w:rsid w:val="001C634B"/>
    <w:rsid w:val="001D2033"/>
    <w:rsid w:val="001D243C"/>
    <w:rsid w:val="001D6EE2"/>
    <w:rsid w:val="001E156C"/>
    <w:rsid w:val="001E2CE1"/>
    <w:rsid w:val="001E52D6"/>
    <w:rsid w:val="001E5827"/>
    <w:rsid w:val="001E5D5A"/>
    <w:rsid w:val="001E7592"/>
    <w:rsid w:val="001E788C"/>
    <w:rsid w:val="001F1EC1"/>
    <w:rsid w:val="001F72AA"/>
    <w:rsid w:val="00201069"/>
    <w:rsid w:val="00205F3F"/>
    <w:rsid w:val="00211732"/>
    <w:rsid w:val="0021282B"/>
    <w:rsid w:val="00213571"/>
    <w:rsid w:val="00216004"/>
    <w:rsid w:val="00216E4C"/>
    <w:rsid w:val="002205D3"/>
    <w:rsid w:val="00223C39"/>
    <w:rsid w:val="00230A74"/>
    <w:rsid w:val="002346FA"/>
    <w:rsid w:val="002362F6"/>
    <w:rsid w:val="0024049D"/>
    <w:rsid w:val="00244626"/>
    <w:rsid w:val="00245349"/>
    <w:rsid w:val="00245608"/>
    <w:rsid w:val="00246452"/>
    <w:rsid w:val="0025095C"/>
    <w:rsid w:val="00256F7C"/>
    <w:rsid w:val="002573D4"/>
    <w:rsid w:val="002576DF"/>
    <w:rsid w:val="00260E24"/>
    <w:rsid w:val="00261274"/>
    <w:rsid w:val="0026342F"/>
    <w:rsid w:val="00264C85"/>
    <w:rsid w:val="002707E1"/>
    <w:rsid w:val="00274416"/>
    <w:rsid w:val="0027538E"/>
    <w:rsid w:val="00276B22"/>
    <w:rsid w:val="00280952"/>
    <w:rsid w:val="002902CE"/>
    <w:rsid w:val="00291C9B"/>
    <w:rsid w:val="00292142"/>
    <w:rsid w:val="0029364B"/>
    <w:rsid w:val="002965F8"/>
    <w:rsid w:val="002A20CF"/>
    <w:rsid w:val="002B2CBD"/>
    <w:rsid w:val="002B789E"/>
    <w:rsid w:val="002B7915"/>
    <w:rsid w:val="002C22C2"/>
    <w:rsid w:val="002C29C1"/>
    <w:rsid w:val="002C3E3E"/>
    <w:rsid w:val="002C6B10"/>
    <w:rsid w:val="002D193A"/>
    <w:rsid w:val="002D3290"/>
    <w:rsid w:val="002D6CC8"/>
    <w:rsid w:val="002D7781"/>
    <w:rsid w:val="002E1B66"/>
    <w:rsid w:val="002E6569"/>
    <w:rsid w:val="002F1226"/>
    <w:rsid w:val="002F292A"/>
    <w:rsid w:val="002F6E0F"/>
    <w:rsid w:val="00301EB3"/>
    <w:rsid w:val="00310A37"/>
    <w:rsid w:val="003134F4"/>
    <w:rsid w:val="00327362"/>
    <w:rsid w:val="00327A90"/>
    <w:rsid w:val="003343B0"/>
    <w:rsid w:val="00336ABB"/>
    <w:rsid w:val="00344032"/>
    <w:rsid w:val="00345202"/>
    <w:rsid w:val="00345A59"/>
    <w:rsid w:val="00374A55"/>
    <w:rsid w:val="0037570C"/>
    <w:rsid w:val="003761C8"/>
    <w:rsid w:val="00377F30"/>
    <w:rsid w:val="003841C3"/>
    <w:rsid w:val="003A196D"/>
    <w:rsid w:val="003A581D"/>
    <w:rsid w:val="003A6BAD"/>
    <w:rsid w:val="003A7E86"/>
    <w:rsid w:val="003C528E"/>
    <w:rsid w:val="003C576B"/>
    <w:rsid w:val="003D0E7B"/>
    <w:rsid w:val="003D425E"/>
    <w:rsid w:val="003D6933"/>
    <w:rsid w:val="003D6F04"/>
    <w:rsid w:val="003E49CD"/>
    <w:rsid w:val="003F0B5B"/>
    <w:rsid w:val="003F0B84"/>
    <w:rsid w:val="003F20D2"/>
    <w:rsid w:val="004004E9"/>
    <w:rsid w:val="00400CFE"/>
    <w:rsid w:val="004025E0"/>
    <w:rsid w:val="004075BD"/>
    <w:rsid w:val="00410B70"/>
    <w:rsid w:val="0041149E"/>
    <w:rsid w:val="00411FCB"/>
    <w:rsid w:val="00412961"/>
    <w:rsid w:val="00415A60"/>
    <w:rsid w:val="00422ED3"/>
    <w:rsid w:val="004236C5"/>
    <w:rsid w:val="004265AD"/>
    <w:rsid w:val="00427AC1"/>
    <w:rsid w:val="00430AE1"/>
    <w:rsid w:val="00440803"/>
    <w:rsid w:val="00440804"/>
    <w:rsid w:val="00441560"/>
    <w:rsid w:val="00442F72"/>
    <w:rsid w:val="00443301"/>
    <w:rsid w:val="00445652"/>
    <w:rsid w:val="0045306A"/>
    <w:rsid w:val="00457582"/>
    <w:rsid w:val="004762B9"/>
    <w:rsid w:val="004772D3"/>
    <w:rsid w:val="00480CC3"/>
    <w:rsid w:val="00481DA5"/>
    <w:rsid w:val="00483539"/>
    <w:rsid w:val="00484B67"/>
    <w:rsid w:val="00487D58"/>
    <w:rsid w:val="00496242"/>
    <w:rsid w:val="004B2565"/>
    <w:rsid w:val="004B4150"/>
    <w:rsid w:val="004B7CA8"/>
    <w:rsid w:val="004C597A"/>
    <w:rsid w:val="004D4F8A"/>
    <w:rsid w:val="004D56E6"/>
    <w:rsid w:val="004D754C"/>
    <w:rsid w:val="004E3709"/>
    <w:rsid w:val="004F117F"/>
    <w:rsid w:val="004F1C15"/>
    <w:rsid w:val="004F3DFB"/>
    <w:rsid w:val="004F4C52"/>
    <w:rsid w:val="00502B0E"/>
    <w:rsid w:val="00502D30"/>
    <w:rsid w:val="00511FFC"/>
    <w:rsid w:val="00514C27"/>
    <w:rsid w:val="005253A4"/>
    <w:rsid w:val="00526255"/>
    <w:rsid w:val="00526464"/>
    <w:rsid w:val="00530B96"/>
    <w:rsid w:val="00531DFF"/>
    <w:rsid w:val="00533E41"/>
    <w:rsid w:val="00543CFF"/>
    <w:rsid w:val="005521F5"/>
    <w:rsid w:val="00552D5C"/>
    <w:rsid w:val="0055515C"/>
    <w:rsid w:val="00555CBD"/>
    <w:rsid w:val="005654F4"/>
    <w:rsid w:val="00570B39"/>
    <w:rsid w:val="00573271"/>
    <w:rsid w:val="00577E8B"/>
    <w:rsid w:val="00582990"/>
    <w:rsid w:val="00582CF9"/>
    <w:rsid w:val="005840B0"/>
    <w:rsid w:val="00584422"/>
    <w:rsid w:val="00584AE8"/>
    <w:rsid w:val="00585091"/>
    <w:rsid w:val="005914AD"/>
    <w:rsid w:val="00594D66"/>
    <w:rsid w:val="005A0478"/>
    <w:rsid w:val="005A4DD8"/>
    <w:rsid w:val="005A62E7"/>
    <w:rsid w:val="005A74C5"/>
    <w:rsid w:val="005B0789"/>
    <w:rsid w:val="005B3C56"/>
    <w:rsid w:val="005B550A"/>
    <w:rsid w:val="005C1D57"/>
    <w:rsid w:val="005C64F8"/>
    <w:rsid w:val="005D3F64"/>
    <w:rsid w:val="005D713E"/>
    <w:rsid w:val="005D71B2"/>
    <w:rsid w:val="005D7812"/>
    <w:rsid w:val="005E4A56"/>
    <w:rsid w:val="005E4F23"/>
    <w:rsid w:val="005F12FE"/>
    <w:rsid w:val="005F1C2D"/>
    <w:rsid w:val="005F6AB3"/>
    <w:rsid w:val="00601A0D"/>
    <w:rsid w:val="006024F8"/>
    <w:rsid w:val="00612E8B"/>
    <w:rsid w:val="00613DF8"/>
    <w:rsid w:val="00614A55"/>
    <w:rsid w:val="00615509"/>
    <w:rsid w:val="0061732F"/>
    <w:rsid w:val="00627A7E"/>
    <w:rsid w:val="00636D0A"/>
    <w:rsid w:val="00636D5B"/>
    <w:rsid w:val="00636F1E"/>
    <w:rsid w:val="00640099"/>
    <w:rsid w:val="00640563"/>
    <w:rsid w:val="00646719"/>
    <w:rsid w:val="00647F46"/>
    <w:rsid w:val="00650819"/>
    <w:rsid w:val="00654EED"/>
    <w:rsid w:val="00660F43"/>
    <w:rsid w:val="006629CE"/>
    <w:rsid w:val="006631FC"/>
    <w:rsid w:val="0067385D"/>
    <w:rsid w:val="00673B7D"/>
    <w:rsid w:val="006747D1"/>
    <w:rsid w:val="006773F3"/>
    <w:rsid w:val="006816B9"/>
    <w:rsid w:val="00683055"/>
    <w:rsid w:val="006874EC"/>
    <w:rsid w:val="00692265"/>
    <w:rsid w:val="00693C30"/>
    <w:rsid w:val="0069789F"/>
    <w:rsid w:val="006A2B04"/>
    <w:rsid w:val="006B0408"/>
    <w:rsid w:val="006B06B4"/>
    <w:rsid w:val="006B16BE"/>
    <w:rsid w:val="006B5446"/>
    <w:rsid w:val="006B54ED"/>
    <w:rsid w:val="006C112F"/>
    <w:rsid w:val="006C3D57"/>
    <w:rsid w:val="006C48A0"/>
    <w:rsid w:val="006C6656"/>
    <w:rsid w:val="006D0001"/>
    <w:rsid w:val="006D15C8"/>
    <w:rsid w:val="006D25DB"/>
    <w:rsid w:val="006D57A9"/>
    <w:rsid w:val="006D691A"/>
    <w:rsid w:val="006D72D6"/>
    <w:rsid w:val="006E0F8E"/>
    <w:rsid w:val="006E57BC"/>
    <w:rsid w:val="006F1100"/>
    <w:rsid w:val="006F12F6"/>
    <w:rsid w:val="006F3323"/>
    <w:rsid w:val="00705C6F"/>
    <w:rsid w:val="00706B9E"/>
    <w:rsid w:val="007138D8"/>
    <w:rsid w:val="00721716"/>
    <w:rsid w:val="00724BB8"/>
    <w:rsid w:val="0072666C"/>
    <w:rsid w:val="007349B1"/>
    <w:rsid w:val="00736F85"/>
    <w:rsid w:val="007410F4"/>
    <w:rsid w:val="00744D0B"/>
    <w:rsid w:val="00750124"/>
    <w:rsid w:val="0075393F"/>
    <w:rsid w:val="007549FE"/>
    <w:rsid w:val="00761F8B"/>
    <w:rsid w:val="007666AB"/>
    <w:rsid w:val="00767CAF"/>
    <w:rsid w:val="00773D6C"/>
    <w:rsid w:val="0078015E"/>
    <w:rsid w:val="00780B34"/>
    <w:rsid w:val="007817CA"/>
    <w:rsid w:val="0078482F"/>
    <w:rsid w:val="00786220"/>
    <w:rsid w:val="00786594"/>
    <w:rsid w:val="00787A58"/>
    <w:rsid w:val="0079104E"/>
    <w:rsid w:val="007A108B"/>
    <w:rsid w:val="007A4FCB"/>
    <w:rsid w:val="007A6625"/>
    <w:rsid w:val="007C066A"/>
    <w:rsid w:val="007D01F1"/>
    <w:rsid w:val="007D2BC1"/>
    <w:rsid w:val="007D325B"/>
    <w:rsid w:val="007D7091"/>
    <w:rsid w:val="007E0448"/>
    <w:rsid w:val="007E1DE9"/>
    <w:rsid w:val="007E527C"/>
    <w:rsid w:val="007E5487"/>
    <w:rsid w:val="007F0364"/>
    <w:rsid w:val="007F7045"/>
    <w:rsid w:val="0080370F"/>
    <w:rsid w:val="00804EA0"/>
    <w:rsid w:val="0080544F"/>
    <w:rsid w:val="00810354"/>
    <w:rsid w:val="00811B67"/>
    <w:rsid w:val="00817B94"/>
    <w:rsid w:val="008232EA"/>
    <w:rsid w:val="00824809"/>
    <w:rsid w:val="00826741"/>
    <w:rsid w:val="0082753C"/>
    <w:rsid w:val="00827AA1"/>
    <w:rsid w:val="008343F4"/>
    <w:rsid w:val="00837159"/>
    <w:rsid w:val="00846398"/>
    <w:rsid w:val="00852680"/>
    <w:rsid w:val="00853581"/>
    <w:rsid w:val="00854F4C"/>
    <w:rsid w:val="00865430"/>
    <w:rsid w:val="00867755"/>
    <w:rsid w:val="008729FA"/>
    <w:rsid w:val="00873921"/>
    <w:rsid w:val="00880024"/>
    <w:rsid w:val="008827BA"/>
    <w:rsid w:val="008857F4"/>
    <w:rsid w:val="00892F22"/>
    <w:rsid w:val="008A3370"/>
    <w:rsid w:val="008A6030"/>
    <w:rsid w:val="008A6745"/>
    <w:rsid w:val="008B785A"/>
    <w:rsid w:val="008B7A00"/>
    <w:rsid w:val="008C200A"/>
    <w:rsid w:val="008C3612"/>
    <w:rsid w:val="008D336E"/>
    <w:rsid w:val="008D42FF"/>
    <w:rsid w:val="008D487E"/>
    <w:rsid w:val="008D6E56"/>
    <w:rsid w:val="008E6D3F"/>
    <w:rsid w:val="008E7B4D"/>
    <w:rsid w:val="008E7DD5"/>
    <w:rsid w:val="008F0479"/>
    <w:rsid w:val="008F1589"/>
    <w:rsid w:val="008F3780"/>
    <w:rsid w:val="008F749F"/>
    <w:rsid w:val="009017D8"/>
    <w:rsid w:val="00905E63"/>
    <w:rsid w:val="00913BCE"/>
    <w:rsid w:val="009204AB"/>
    <w:rsid w:val="00927C35"/>
    <w:rsid w:val="00931B33"/>
    <w:rsid w:val="00932195"/>
    <w:rsid w:val="0093274B"/>
    <w:rsid w:val="009337CD"/>
    <w:rsid w:val="0093384D"/>
    <w:rsid w:val="00936FC0"/>
    <w:rsid w:val="00941B5C"/>
    <w:rsid w:val="009420CC"/>
    <w:rsid w:val="009457FF"/>
    <w:rsid w:val="009465D1"/>
    <w:rsid w:val="009563C7"/>
    <w:rsid w:val="0096166E"/>
    <w:rsid w:val="00963ADE"/>
    <w:rsid w:val="009734A9"/>
    <w:rsid w:val="00975556"/>
    <w:rsid w:val="009758CA"/>
    <w:rsid w:val="00981A3E"/>
    <w:rsid w:val="00986D34"/>
    <w:rsid w:val="00991876"/>
    <w:rsid w:val="00991938"/>
    <w:rsid w:val="0099248E"/>
    <w:rsid w:val="00995DED"/>
    <w:rsid w:val="0099744A"/>
    <w:rsid w:val="009A2138"/>
    <w:rsid w:val="009A402D"/>
    <w:rsid w:val="009A444E"/>
    <w:rsid w:val="009A4B22"/>
    <w:rsid w:val="009B0B7D"/>
    <w:rsid w:val="009B1A7F"/>
    <w:rsid w:val="009B2513"/>
    <w:rsid w:val="009B3B2C"/>
    <w:rsid w:val="009B7627"/>
    <w:rsid w:val="009C4C5F"/>
    <w:rsid w:val="009C5D3A"/>
    <w:rsid w:val="009C6089"/>
    <w:rsid w:val="009D1F89"/>
    <w:rsid w:val="009D2EF8"/>
    <w:rsid w:val="009D3190"/>
    <w:rsid w:val="009D413B"/>
    <w:rsid w:val="009D5902"/>
    <w:rsid w:val="009D6030"/>
    <w:rsid w:val="009D700A"/>
    <w:rsid w:val="009D72C4"/>
    <w:rsid w:val="009E0EED"/>
    <w:rsid w:val="009E48E3"/>
    <w:rsid w:val="009E4A4F"/>
    <w:rsid w:val="009E4EB9"/>
    <w:rsid w:val="009E51FC"/>
    <w:rsid w:val="009F073C"/>
    <w:rsid w:val="009F1493"/>
    <w:rsid w:val="009F73E8"/>
    <w:rsid w:val="00A00483"/>
    <w:rsid w:val="00A012C3"/>
    <w:rsid w:val="00A03F1B"/>
    <w:rsid w:val="00A05894"/>
    <w:rsid w:val="00A05C20"/>
    <w:rsid w:val="00A071A7"/>
    <w:rsid w:val="00A077DC"/>
    <w:rsid w:val="00A10959"/>
    <w:rsid w:val="00A1125D"/>
    <w:rsid w:val="00A12A87"/>
    <w:rsid w:val="00A15E5B"/>
    <w:rsid w:val="00A20D58"/>
    <w:rsid w:val="00A21760"/>
    <w:rsid w:val="00A2398D"/>
    <w:rsid w:val="00A24711"/>
    <w:rsid w:val="00A273D8"/>
    <w:rsid w:val="00A27ED4"/>
    <w:rsid w:val="00A32BEE"/>
    <w:rsid w:val="00A36CDC"/>
    <w:rsid w:val="00A37847"/>
    <w:rsid w:val="00A416ED"/>
    <w:rsid w:val="00A4189E"/>
    <w:rsid w:val="00A43559"/>
    <w:rsid w:val="00A463DE"/>
    <w:rsid w:val="00A5020A"/>
    <w:rsid w:val="00A55826"/>
    <w:rsid w:val="00A61D46"/>
    <w:rsid w:val="00A620F3"/>
    <w:rsid w:val="00A64715"/>
    <w:rsid w:val="00A6717D"/>
    <w:rsid w:val="00A72646"/>
    <w:rsid w:val="00A84903"/>
    <w:rsid w:val="00A92E6E"/>
    <w:rsid w:val="00A93C5A"/>
    <w:rsid w:val="00A9470E"/>
    <w:rsid w:val="00A9572B"/>
    <w:rsid w:val="00AA2009"/>
    <w:rsid w:val="00AA4924"/>
    <w:rsid w:val="00AA4CD1"/>
    <w:rsid w:val="00AA5DE9"/>
    <w:rsid w:val="00AB193D"/>
    <w:rsid w:val="00AB1DE6"/>
    <w:rsid w:val="00AB7211"/>
    <w:rsid w:val="00AB79BA"/>
    <w:rsid w:val="00AC3620"/>
    <w:rsid w:val="00AC4189"/>
    <w:rsid w:val="00AC5F34"/>
    <w:rsid w:val="00AC7A54"/>
    <w:rsid w:val="00AD1E3A"/>
    <w:rsid w:val="00AD2C1C"/>
    <w:rsid w:val="00AD303D"/>
    <w:rsid w:val="00AD35C2"/>
    <w:rsid w:val="00AD3DA8"/>
    <w:rsid w:val="00AD50AA"/>
    <w:rsid w:val="00AE0E2D"/>
    <w:rsid w:val="00AE3599"/>
    <w:rsid w:val="00AF4EBC"/>
    <w:rsid w:val="00AF5B76"/>
    <w:rsid w:val="00B0102D"/>
    <w:rsid w:val="00B04F22"/>
    <w:rsid w:val="00B0652F"/>
    <w:rsid w:val="00B07D26"/>
    <w:rsid w:val="00B14521"/>
    <w:rsid w:val="00B201A2"/>
    <w:rsid w:val="00B217EB"/>
    <w:rsid w:val="00B22677"/>
    <w:rsid w:val="00B25A32"/>
    <w:rsid w:val="00B262A2"/>
    <w:rsid w:val="00B30156"/>
    <w:rsid w:val="00B32464"/>
    <w:rsid w:val="00B34092"/>
    <w:rsid w:val="00B3446A"/>
    <w:rsid w:val="00B42B3B"/>
    <w:rsid w:val="00B5097B"/>
    <w:rsid w:val="00B5152E"/>
    <w:rsid w:val="00B54CFE"/>
    <w:rsid w:val="00B568B9"/>
    <w:rsid w:val="00B578BE"/>
    <w:rsid w:val="00B63745"/>
    <w:rsid w:val="00B64F6E"/>
    <w:rsid w:val="00B65DF5"/>
    <w:rsid w:val="00B6717D"/>
    <w:rsid w:val="00B7362E"/>
    <w:rsid w:val="00B738CB"/>
    <w:rsid w:val="00B75073"/>
    <w:rsid w:val="00B75D44"/>
    <w:rsid w:val="00B76D68"/>
    <w:rsid w:val="00B81D51"/>
    <w:rsid w:val="00B83BDF"/>
    <w:rsid w:val="00B84593"/>
    <w:rsid w:val="00B85B09"/>
    <w:rsid w:val="00B85F0A"/>
    <w:rsid w:val="00BA014F"/>
    <w:rsid w:val="00BB34DF"/>
    <w:rsid w:val="00BB501C"/>
    <w:rsid w:val="00BB581B"/>
    <w:rsid w:val="00BC1474"/>
    <w:rsid w:val="00BC6AAC"/>
    <w:rsid w:val="00BD0343"/>
    <w:rsid w:val="00BD3864"/>
    <w:rsid w:val="00BD53A0"/>
    <w:rsid w:val="00BD71FB"/>
    <w:rsid w:val="00BD7C04"/>
    <w:rsid w:val="00BE44D6"/>
    <w:rsid w:val="00BE7DB9"/>
    <w:rsid w:val="00BF08D2"/>
    <w:rsid w:val="00BF0F3C"/>
    <w:rsid w:val="00BF169D"/>
    <w:rsid w:val="00BF40AD"/>
    <w:rsid w:val="00BF6BF1"/>
    <w:rsid w:val="00BF76A9"/>
    <w:rsid w:val="00C03165"/>
    <w:rsid w:val="00C03AAF"/>
    <w:rsid w:val="00C04F97"/>
    <w:rsid w:val="00C129EE"/>
    <w:rsid w:val="00C14866"/>
    <w:rsid w:val="00C2513E"/>
    <w:rsid w:val="00C37AD0"/>
    <w:rsid w:val="00C4179E"/>
    <w:rsid w:val="00C443AF"/>
    <w:rsid w:val="00C44E23"/>
    <w:rsid w:val="00C4609A"/>
    <w:rsid w:val="00C4794C"/>
    <w:rsid w:val="00C530E0"/>
    <w:rsid w:val="00C539EC"/>
    <w:rsid w:val="00C53D31"/>
    <w:rsid w:val="00C55A63"/>
    <w:rsid w:val="00C56891"/>
    <w:rsid w:val="00C57344"/>
    <w:rsid w:val="00C6432B"/>
    <w:rsid w:val="00C65976"/>
    <w:rsid w:val="00C70436"/>
    <w:rsid w:val="00C70A16"/>
    <w:rsid w:val="00C73765"/>
    <w:rsid w:val="00C80869"/>
    <w:rsid w:val="00C83002"/>
    <w:rsid w:val="00C85181"/>
    <w:rsid w:val="00C90128"/>
    <w:rsid w:val="00C9627B"/>
    <w:rsid w:val="00CA0A61"/>
    <w:rsid w:val="00CA6548"/>
    <w:rsid w:val="00CB0F14"/>
    <w:rsid w:val="00CB223A"/>
    <w:rsid w:val="00CB4CFB"/>
    <w:rsid w:val="00CB7C40"/>
    <w:rsid w:val="00CC1C6C"/>
    <w:rsid w:val="00CC20CF"/>
    <w:rsid w:val="00CC44B3"/>
    <w:rsid w:val="00CD0CA4"/>
    <w:rsid w:val="00CD2C7A"/>
    <w:rsid w:val="00CD59A2"/>
    <w:rsid w:val="00CD5DD4"/>
    <w:rsid w:val="00CD75FD"/>
    <w:rsid w:val="00CE2A6F"/>
    <w:rsid w:val="00CE38D0"/>
    <w:rsid w:val="00CE7CD8"/>
    <w:rsid w:val="00CF59EA"/>
    <w:rsid w:val="00CF5FCB"/>
    <w:rsid w:val="00D04615"/>
    <w:rsid w:val="00D05F68"/>
    <w:rsid w:val="00D12853"/>
    <w:rsid w:val="00D17A35"/>
    <w:rsid w:val="00D20F2B"/>
    <w:rsid w:val="00D233A6"/>
    <w:rsid w:val="00D2414A"/>
    <w:rsid w:val="00D27E95"/>
    <w:rsid w:val="00D32A2D"/>
    <w:rsid w:val="00D33104"/>
    <w:rsid w:val="00D35537"/>
    <w:rsid w:val="00D37EE9"/>
    <w:rsid w:val="00D37F3B"/>
    <w:rsid w:val="00D42170"/>
    <w:rsid w:val="00D50A51"/>
    <w:rsid w:val="00D51802"/>
    <w:rsid w:val="00D52772"/>
    <w:rsid w:val="00D54622"/>
    <w:rsid w:val="00D55BEE"/>
    <w:rsid w:val="00D600D5"/>
    <w:rsid w:val="00D60CB9"/>
    <w:rsid w:val="00D61BC4"/>
    <w:rsid w:val="00D62A44"/>
    <w:rsid w:val="00D62A6D"/>
    <w:rsid w:val="00D654C6"/>
    <w:rsid w:val="00D6714B"/>
    <w:rsid w:val="00D709B4"/>
    <w:rsid w:val="00D83AC0"/>
    <w:rsid w:val="00D86F16"/>
    <w:rsid w:val="00D87872"/>
    <w:rsid w:val="00D97DEC"/>
    <w:rsid w:val="00DA7B37"/>
    <w:rsid w:val="00DA7F5A"/>
    <w:rsid w:val="00DB05F7"/>
    <w:rsid w:val="00DB0F27"/>
    <w:rsid w:val="00DB143F"/>
    <w:rsid w:val="00DB30EB"/>
    <w:rsid w:val="00DB4385"/>
    <w:rsid w:val="00DB48E0"/>
    <w:rsid w:val="00DB4D35"/>
    <w:rsid w:val="00DB5AE5"/>
    <w:rsid w:val="00DB7DDC"/>
    <w:rsid w:val="00DC1978"/>
    <w:rsid w:val="00DC470D"/>
    <w:rsid w:val="00DC7945"/>
    <w:rsid w:val="00DD1870"/>
    <w:rsid w:val="00DD69E7"/>
    <w:rsid w:val="00DD71EB"/>
    <w:rsid w:val="00DE0D10"/>
    <w:rsid w:val="00DE2C26"/>
    <w:rsid w:val="00DE362B"/>
    <w:rsid w:val="00DE5583"/>
    <w:rsid w:val="00DF15A2"/>
    <w:rsid w:val="00DF1796"/>
    <w:rsid w:val="00DF3CAB"/>
    <w:rsid w:val="00DF4DC9"/>
    <w:rsid w:val="00DF72AD"/>
    <w:rsid w:val="00E01442"/>
    <w:rsid w:val="00E0230E"/>
    <w:rsid w:val="00E036A0"/>
    <w:rsid w:val="00E04C20"/>
    <w:rsid w:val="00E05D4D"/>
    <w:rsid w:val="00E120D0"/>
    <w:rsid w:val="00E1283C"/>
    <w:rsid w:val="00E15B50"/>
    <w:rsid w:val="00E256D5"/>
    <w:rsid w:val="00E2621C"/>
    <w:rsid w:val="00E30C3A"/>
    <w:rsid w:val="00E3113B"/>
    <w:rsid w:val="00E35F92"/>
    <w:rsid w:val="00E365F3"/>
    <w:rsid w:val="00E40475"/>
    <w:rsid w:val="00E408E7"/>
    <w:rsid w:val="00E50A38"/>
    <w:rsid w:val="00E51A90"/>
    <w:rsid w:val="00E55DB6"/>
    <w:rsid w:val="00E561F1"/>
    <w:rsid w:val="00E56878"/>
    <w:rsid w:val="00E56EE2"/>
    <w:rsid w:val="00E632EB"/>
    <w:rsid w:val="00E658DC"/>
    <w:rsid w:val="00E67A8A"/>
    <w:rsid w:val="00E70277"/>
    <w:rsid w:val="00E722F0"/>
    <w:rsid w:val="00E738C7"/>
    <w:rsid w:val="00E7566C"/>
    <w:rsid w:val="00E80F7A"/>
    <w:rsid w:val="00E81D01"/>
    <w:rsid w:val="00E822EA"/>
    <w:rsid w:val="00E87D3B"/>
    <w:rsid w:val="00E909BA"/>
    <w:rsid w:val="00E91779"/>
    <w:rsid w:val="00E92498"/>
    <w:rsid w:val="00EA1247"/>
    <w:rsid w:val="00EA5D66"/>
    <w:rsid w:val="00EA6EC1"/>
    <w:rsid w:val="00EA720C"/>
    <w:rsid w:val="00EA79EA"/>
    <w:rsid w:val="00EB2044"/>
    <w:rsid w:val="00EB712D"/>
    <w:rsid w:val="00EC02BA"/>
    <w:rsid w:val="00EC0398"/>
    <w:rsid w:val="00EC1F23"/>
    <w:rsid w:val="00EC3CF6"/>
    <w:rsid w:val="00ED7049"/>
    <w:rsid w:val="00EE2A44"/>
    <w:rsid w:val="00EE2C8E"/>
    <w:rsid w:val="00EE3DE0"/>
    <w:rsid w:val="00EE569B"/>
    <w:rsid w:val="00EE6E27"/>
    <w:rsid w:val="00EE7C26"/>
    <w:rsid w:val="00EF0183"/>
    <w:rsid w:val="00EF0C95"/>
    <w:rsid w:val="00F00915"/>
    <w:rsid w:val="00F014E5"/>
    <w:rsid w:val="00F0638F"/>
    <w:rsid w:val="00F06F29"/>
    <w:rsid w:val="00F10350"/>
    <w:rsid w:val="00F114C5"/>
    <w:rsid w:val="00F14A1C"/>
    <w:rsid w:val="00F22ED8"/>
    <w:rsid w:val="00F31606"/>
    <w:rsid w:val="00F31668"/>
    <w:rsid w:val="00F35CD7"/>
    <w:rsid w:val="00F4129E"/>
    <w:rsid w:val="00F46890"/>
    <w:rsid w:val="00F506BC"/>
    <w:rsid w:val="00F56818"/>
    <w:rsid w:val="00F57119"/>
    <w:rsid w:val="00F600F8"/>
    <w:rsid w:val="00F66E49"/>
    <w:rsid w:val="00F70D04"/>
    <w:rsid w:val="00F77B24"/>
    <w:rsid w:val="00F850BF"/>
    <w:rsid w:val="00F85893"/>
    <w:rsid w:val="00F85A1D"/>
    <w:rsid w:val="00F867C5"/>
    <w:rsid w:val="00F9634F"/>
    <w:rsid w:val="00F97E89"/>
    <w:rsid w:val="00FA0714"/>
    <w:rsid w:val="00FA54F0"/>
    <w:rsid w:val="00FA722E"/>
    <w:rsid w:val="00FB06F7"/>
    <w:rsid w:val="00FB072D"/>
    <w:rsid w:val="00FB7820"/>
    <w:rsid w:val="00FC506B"/>
    <w:rsid w:val="00FC55BD"/>
    <w:rsid w:val="00FD4D4A"/>
    <w:rsid w:val="00FD7F03"/>
    <w:rsid w:val="00FE459D"/>
    <w:rsid w:val="00FE6A92"/>
    <w:rsid w:val="00FF0FAD"/>
    <w:rsid w:val="00FF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AE8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84AE8"/>
  </w:style>
  <w:style w:type="character" w:customStyle="1" w:styleId="ListLabel1">
    <w:name w:val="ListLabel 1"/>
    <w:rsid w:val="00584AE8"/>
    <w:rPr>
      <w:rFonts w:eastAsia="Calibri" w:cs="Calibri"/>
    </w:rPr>
  </w:style>
  <w:style w:type="character" w:customStyle="1" w:styleId="ListLabel2">
    <w:name w:val="ListLabel 2"/>
    <w:rsid w:val="00584AE8"/>
    <w:rPr>
      <w:rFonts w:cs="Courier New"/>
    </w:rPr>
  </w:style>
  <w:style w:type="character" w:customStyle="1" w:styleId="Symbolewypunktowania">
    <w:name w:val="Symbole wypunktowania"/>
    <w:rsid w:val="00584AE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584AE8"/>
  </w:style>
  <w:style w:type="paragraph" w:customStyle="1" w:styleId="Nagwek1">
    <w:name w:val="Nagłówek1"/>
    <w:basedOn w:val="Normalny"/>
    <w:next w:val="Tekstpodstawowy"/>
    <w:rsid w:val="00584A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84AE8"/>
    <w:pPr>
      <w:spacing w:after="140" w:line="288" w:lineRule="auto"/>
    </w:pPr>
  </w:style>
  <w:style w:type="paragraph" w:styleId="Lista">
    <w:name w:val="List"/>
    <w:basedOn w:val="Tekstpodstawowy"/>
    <w:rsid w:val="00584AE8"/>
    <w:rPr>
      <w:rFonts w:cs="Mangal"/>
    </w:rPr>
  </w:style>
  <w:style w:type="paragraph" w:customStyle="1" w:styleId="Podpis1">
    <w:name w:val="Podpis1"/>
    <w:basedOn w:val="Normalny"/>
    <w:rsid w:val="00584A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84AE8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584AE8"/>
    <w:pPr>
      <w:ind w:left="720"/>
    </w:pPr>
  </w:style>
  <w:style w:type="paragraph" w:customStyle="1" w:styleId="Zawartotabeli">
    <w:name w:val="Zawartość tabeli"/>
    <w:basedOn w:val="Normalny"/>
    <w:rsid w:val="00584AE8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D31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3F4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3F4"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5F68A-C534-486E-8428-1B025F39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7246</Words>
  <Characters>43478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50623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LOTTERHOFF</dc:creator>
  <cp:keywords/>
  <cp:lastModifiedBy>Wera</cp:lastModifiedBy>
  <cp:revision>2</cp:revision>
  <cp:lastPrinted>1899-12-31T23:00:00Z</cp:lastPrinted>
  <dcterms:created xsi:type="dcterms:W3CDTF">2018-09-29T13:29:00Z</dcterms:created>
  <dcterms:modified xsi:type="dcterms:W3CDTF">2018-09-29T13:29:00Z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